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re1"/>
        <w:rPr>
          <w:rFonts w:ascii="Times New Roman" w:hAnsi="Times New Roman"/>
          <w:sz w:val="96"/>
        </w:rPr>
      </w:pPr>
      <w:r>
        <w:rPr>
          <w:rFonts w:ascii="Times New Roman" w:hAnsi="Times New Roman"/>
          <w:sz w:val="96"/>
        </w:rPr>
        <w:t>Institut</w:t>
      </w:r>
    </w:p>
    <w:p>
      <w:pPr>
        <w:pStyle w:val="Titre1"/>
        <w:rPr>
          <w:rFonts w:ascii="Times New Roman" w:hAnsi="Times New Roman"/>
          <w:sz w:val="96"/>
        </w:rPr>
      </w:pPr>
      <w:r>
        <w:rPr>
          <w:rFonts w:ascii="Times New Roman" w:hAnsi="Times New Roman"/>
          <w:sz w:val="96"/>
        </w:rPr>
        <w:t xml:space="preserve"> Marie Immaculée </w:t>
      </w:r>
    </w:p>
    <w:p>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Times New Roman" w:hAnsi="Times New Roman"/>
          <w:lang w:val="fr-BE"/>
        </w:rPr>
      </w:pPr>
    </w:p>
    <w:p>
      <w:pPr>
        <w:pBdr>
          <w:top w:val="single" w:sz="4" w:space="1" w:color="auto"/>
          <w:left w:val="single" w:sz="4" w:space="4" w:color="auto"/>
          <w:bottom w:val="single" w:sz="4" w:space="1" w:color="auto"/>
          <w:right w:val="single" w:sz="4" w:space="4" w:color="auto"/>
        </w:pBdr>
        <w:jc w:val="center"/>
        <w:rPr>
          <w:rFonts w:ascii="Times New Roman" w:hAnsi="Times New Roman"/>
          <w:sz w:val="30"/>
          <w:szCs w:val="30"/>
          <w:lang w:val="fr-BE"/>
        </w:rPr>
      </w:pPr>
      <w:r>
        <w:rPr>
          <w:rFonts w:ascii="Times New Roman" w:hAnsi="Times New Roman"/>
          <w:sz w:val="30"/>
          <w:szCs w:val="30"/>
          <w:lang w:val="fr-BE"/>
        </w:rPr>
        <w:t>Enseignement Général, Technique de qualification et professionnel</w:t>
      </w:r>
    </w:p>
    <w:p>
      <w:pPr>
        <w:pBdr>
          <w:top w:val="single" w:sz="4" w:space="1" w:color="auto"/>
          <w:left w:val="single" w:sz="4" w:space="4" w:color="auto"/>
          <w:bottom w:val="single" w:sz="4" w:space="1" w:color="auto"/>
          <w:right w:val="single" w:sz="4" w:space="4" w:color="auto"/>
        </w:pBdr>
        <w:jc w:val="center"/>
        <w:rPr>
          <w:rFonts w:ascii="Times New Roman" w:hAnsi="Times New Roman"/>
          <w:sz w:val="26"/>
          <w:szCs w:val="26"/>
          <w:lang w:val="fr-BE"/>
        </w:rPr>
      </w:pPr>
    </w:p>
    <w:p>
      <w:pPr>
        <w:pBdr>
          <w:top w:val="single" w:sz="4" w:space="1" w:color="auto"/>
          <w:left w:val="single" w:sz="4" w:space="4" w:color="auto"/>
          <w:bottom w:val="single" w:sz="4" w:space="1" w:color="auto"/>
          <w:right w:val="single" w:sz="4" w:space="4" w:color="auto"/>
        </w:pBdr>
        <w:rPr>
          <w:rFonts w:ascii="Times New Roman" w:hAnsi="Times New Roman"/>
          <w:sz w:val="26"/>
          <w:szCs w:val="26"/>
          <w:lang w:val="fr-BE"/>
        </w:rPr>
      </w:pPr>
      <w:r>
        <w:rPr>
          <w:rFonts w:ascii="Times New Roman" w:hAnsi="Times New Roman"/>
          <w:sz w:val="26"/>
          <w:szCs w:val="26"/>
          <w:lang w:val="fr-BE"/>
        </w:rPr>
        <w:t xml:space="preserve">    Rue des Résédas 51       Petite rue des Loups, 34</w:t>
      </w:r>
      <w:r>
        <w:rPr>
          <w:rFonts w:ascii="Times New Roman" w:hAnsi="Times New Roman"/>
          <w:sz w:val="26"/>
          <w:szCs w:val="26"/>
          <w:lang w:val="fr-BE"/>
        </w:rPr>
        <w:tab/>
        <w:t>Chaussée de Mons 1017</w:t>
      </w:r>
    </w:p>
    <w:p>
      <w:pPr>
        <w:pBdr>
          <w:top w:val="single" w:sz="4" w:space="1" w:color="auto"/>
          <w:left w:val="single" w:sz="4" w:space="4" w:color="auto"/>
          <w:bottom w:val="single" w:sz="4" w:space="1" w:color="auto"/>
          <w:right w:val="single" w:sz="4" w:space="4" w:color="auto"/>
        </w:pBdr>
        <w:rPr>
          <w:rFonts w:ascii="Times New Roman" w:hAnsi="Times New Roman"/>
          <w:sz w:val="26"/>
          <w:szCs w:val="26"/>
          <w:lang w:val="fr-BE"/>
        </w:rPr>
      </w:pPr>
      <w:r>
        <w:rPr>
          <w:rFonts w:ascii="Times New Roman" w:hAnsi="Times New Roman"/>
          <w:sz w:val="26"/>
          <w:szCs w:val="26"/>
          <w:lang w:val="fr-BE"/>
        </w:rPr>
        <w:t xml:space="preserve">   1070 </w:t>
      </w:r>
      <w:r>
        <w:rPr>
          <w:rFonts w:ascii="Times New Roman" w:hAnsi="Times New Roman"/>
          <w:smallCaps/>
          <w:sz w:val="26"/>
          <w:szCs w:val="26"/>
          <w:lang w:val="fr-BE"/>
        </w:rPr>
        <w:t>Bruxelles</w:t>
      </w:r>
      <w:r>
        <w:rPr>
          <w:rFonts w:ascii="Times New Roman" w:hAnsi="Times New Roman"/>
          <w:sz w:val="26"/>
          <w:szCs w:val="26"/>
          <w:lang w:val="fr-BE"/>
        </w:rPr>
        <w:tab/>
        <w:t xml:space="preserve">          1070  BRUXELLES</w:t>
      </w:r>
      <w:r>
        <w:rPr>
          <w:rFonts w:ascii="Times New Roman" w:hAnsi="Times New Roman"/>
          <w:sz w:val="26"/>
          <w:szCs w:val="26"/>
          <w:lang w:val="fr-BE"/>
        </w:rPr>
        <w:tab/>
        <w:t xml:space="preserve">                      1070 </w:t>
      </w:r>
      <w:r>
        <w:rPr>
          <w:rFonts w:ascii="Times New Roman" w:hAnsi="Times New Roman"/>
          <w:smallCaps/>
          <w:sz w:val="26"/>
          <w:szCs w:val="26"/>
          <w:lang w:val="fr-BE"/>
        </w:rPr>
        <w:t>Bruxelles</w:t>
      </w:r>
    </w:p>
    <w:p>
      <w:pPr>
        <w:pBdr>
          <w:top w:val="single" w:sz="4" w:space="1" w:color="auto"/>
          <w:left w:val="single" w:sz="4" w:space="4" w:color="auto"/>
          <w:bottom w:val="single" w:sz="4" w:space="1" w:color="auto"/>
          <w:right w:val="single" w:sz="4" w:space="4" w:color="auto"/>
        </w:pBdr>
        <w:rPr>
          <w:rFonts w:ascii="Times New Roman" w:hAnsi="Times New Roman"/>
          <w:sz w:val="26"/>
          <w:szCs w:val="26"/>
          <w:lang w:val="fr-BE"/>
        </w:rPr>
      </w:pPr>
      <w:r>
        <w:rPr>
          <w:rFonts w:ascii="Times New Roman" w:hAnsi="Times New Roman"/>
          <w:sz w:val="26"/>
          <w:szCs w:val="26"/>
          <w:lang w:val="fr-BE"/>
        </w:rPr>
        <w:t xml:space="preserve">  </w:t>
      </w:r>
      <w:r>
        <w:rPr>
          <w:rFonts w:ascii="Times New Roman" w:hAnsi="Times New Roman"/>
          <w:sz w:val="26"/>
          <w:szCs w:val="26"/>
          <w:lang w:val="fr-BE"/>
        </w:rPr>
        <w:sym w:font="Wingdings" w:char="F028"/>
      </w:r>
      <w:r>
        <w:rPr>
          <w:rFonts w:ascii="Times New Roman" w:hAnsi="Times New Roman"/>
          <w:sz w:val="26"/>
          <w:szCs w:val="26"/>
          <w:lang w:val="fr-BE"/>
        </w:rPr>
        <w:t> : 02/521 63 25</w:t>
      </w:r>
      <w:r>
        <w:rPr>
          <w:rFonts w:ascii="Times New Roman" w:hAnsi="Times New Roman"/>
          <w:sz w:val="26"/>
          <w:szCs w:val="26"/>
          <w:lang w:val="fr-BE"/>
        </w:rPr>
        <w:tab/>
      </w:r>
      <w:r>
        <w:rPr>
          <w:rFonts w:ascii="Times New Roman" w:hAnsi="Times New Roman"/>
          <w:sz w:val="26"/>
          <w:szCs w:val="26"/>
          <w:lang w:val="fr-BE"/>
        </w:rPr>
        <w:tab/>
      </w:r>
      <w:r>
        <w:rPr>
          <w:rFonts w:ascii="Times New Roman" w:hAnsi="Times New Roman"/>
          <w:sz w:val="26"/>
          <w:szCs w:val="26"/>
          <w:lang w:val="fr-BE"/>
        </w:rPr>
        <w:sym w:font="Wingdings" w:char="F028"/>
      </w:r>
      <w:r>
        <w:rPr>
          <w:rFonts w:ascii="Times New Roman" w:hAnsi="Times New Roman"/>
          <w:sz w:val="26"/>
          <w:szCs w:val="26"/>
          <w:lang w:val="fr-BE"/>
        </w:rPr>
        <w:t> : 02/430.24.25</w:t>
      </w:r>
      <w:r>
        <w:rPr>
          <w:rFonts w:ascii="Times New Roman" w:hAnsi="Times New Roman"/>
          <w:sz w:val="26"/>
          <w:szCs w:val="26"/>
          <w:lang w:val="fr-BE"/>
        </w:rPr>
        <w:tab/>
      </w:r>
      <w:r>
        <w:rPr>
          <w:rFonts w:ascii="Times New Roman" w:hAnsi="Times New Roman"/>
          <w:sz w:val="26"/>
          <w:szCs w:val="26"/>
          <w:lang w:val="fr-BE"/>
        </w:rPr>
        <w:tab/>
        <w:t xml:space="preserve">           </w:t>
      </w:r>
      <w:r>
        <w:rPr>
          <w:rFonts w:ascii="Times New Roman" w:hAnsi="Times New Roman"/>
          <w:sz w:val="26"/>
          <w:szCs w:val="26"/>
          <w:lang w:val="fr-BE"/>
        </w:rPr>
        <w:sym w:font="Wingdings" w:char="F028"/>
      </w:r>
      <w:r>
        <w:rPr>
          <w:rFonts w:ascii="Times New Roman" w:hAnsi="Times New Roman"/>
          <w:sz w:val="26"/>
          <w:szCs w:val="26"/>
          <w:lang w:val="fr-BE"/>
        </w:rPr>
        <w:t xml:space="preserve"> : 02/522 74 90 </w:t>
      </w:r>
    </w:p>
    <w:p>
      <w:pPr>
        <w:pBdr>
          <w:top w:val="single" w:sz="4" w:space="1" w:color="auto"/>
          <w:left w:val="single" w:sz="4" w:space="4" w:color="auto"/>
          <w:bottom w:val="single" w:sz="4" w:space="1" w:color="auto"/>
          <w:right w:val="single" w:sz="4" w:space="4" w:color="auto"/>
        </w:pBdr>
        <w:rPr>
          <w:rFonts w:ascii="Times New Roman" w:hAnsi="Times New Roman"/>
          <w:sz w:val="26"/>
          <w:szCs w:val="26"/>
          <w:lang w:val="fr-BE"/>
        </w:rPr>
      </w:pPr>
      <w:r>
        <w:rPr>
          <w:rFonts w:ascii="Times New Roman" w:hAnsi="Times New Roman"/>
          <w:sz w:val="26"/>
          <w:szCs w:val="26"/>
          <w:lang w:val="fr-BE"/>
        </w:rPr>
        <w:t xml:space="preserve">  </w:t>
      </w:r>
      <w:r>
        <w:rPr>
          <w:rFonts w:ascii="Times New Roman" w:hAnsi="Times New Roman"/>
          <w:sz w:val="26"/>
          <w:szCs w:val="26"/>
          <w:lang w:val="fr-BE"/>
        </w:rPr>
        <w:sym w:font="Wingdings" w:char="F032"/>
      </w:r>
      <w:r>
        <w:rPr>
          <w:rFonts w:ascii="Times New Roman" w:hAnsi="Times New Roman"/>
          <w:sz w:val="26"/>
          <w:szCs w:val="26"/>
          <w:lang w:val="fr-BE"/>
        </w:rPr>
        <w:t>  : 02/526 57 97</w:t>
      </w:r>
      <w:r>
        <w:rPr>
          <w:rFonts w:ascii="Times New Roman" w:hAnsi="Times New Roman"/>
          <w:sz w:val="26"/>
          <w:szCs w:val="26"/>
          <w:lang w:val="fr-BE"/>
        </w:rPr>
        <w:tab/>
      </w:r>
      <w:r>
        <w:rPr>
          <w:rFonts w:ascii="Times New Roman" w:hAnsi="Times New Roman"/>
          <w:sz w:val="26"/>
          <w:szCs w:val="26"/>
          <w:lang w:val="fr-BE"/>
        </w:rPr>
        <w:tab/>
      </w:r>
      <w:r>
        <w:rPr>
          <w:rFonts w:ascii="Times New Roman" w:hAnsi="Times New Roman"/>
          <w:sz w:val="26"/>
          <w:szCs w:val="26"/>
          <w:lang w:val="fr-BE"/>
        </w:rPr>
        <w:sym w:font="Wingdings" w:char="F032"/>
      </w:r>
      <w:r>
        <w:rPr>
          <w:rFonts w:ascii="Times New Roman" w:hAnsi="Times New Roman"/>
          <w:sz w:val="26"/>
          <w:szCs w:val="26"/>
          <w:lang w:val="fr-BE"/>
        </w:rPr>
        <w:t xml:space="preserve">  : 02/523.11.98               </w:t>
      </w:r>
      <w:r>
        <w:rPr>
          <w:rFonts w:ascii="Times New Roman" w:hAnsi="Times New Roman"/>
          <w:sz w:val="26"/>
          <w:szCs w:val="26"/>
          <w:lang w:val="fr-BE"/>
        </w:rPr>
        <w:tab/>
        <w:t xml:space="preserve">           </w:t>
      </w:r>
      <w:r>
        <w:rPr>
          <w:rFonts w:ascii="Times New Roman" w:hAnsi="Times New Roman"/>
          <w:sz w:val="26"/>
          <w:szCs w:val="26"/>
          <w:lang w:val="fr-BE"/>
        </w:rPr>
        <w:sym w:font="Wingdings" w:char="F032"/>
      </w:r>
      <w:r>
        <w:rPr>
          <w:rFonts w:ascii="Times New Roman" w:hAnsi="Times New Roman"/>
          <w:sz w:val="26"/>
          <w:szCs w:val="26"/>
          <w:lang w:val="fr-BE"/>
        </w:rPr>
        <w:t xml:space="preserve">  : 02/521 55 09        </w:t>
      </w:r>
    </w:p>
    <w:p>
      <w:pPr>
        <w:pBdr>
          <w:top w:val="single" w:sz="4" w:space="1" w:color="auto"/>
          <w:left w:val="single" w:sz="4" w:space="4" w:color="auto"/>
          <w:bottom w:val="single" w:sz="4" w:space="1" w:color="auto"/>
          <w:right w:val="single" w:sz="4" w:space="4" w:color="auto"/>
        </w:pBdr>
        <w:rPr>
          <w:rFonts w:ascii="Times New Roman" w:hAnsi="Times New Roman"/>
          <w:sz w:val="26"/>
          <w:szCs w:val="26"/>
          <w:lang w:val="fr-BE"/>
        </w:rPr>
      </w:pPr>
      <w:r>
        <w:rPr>
          <w:rFonts w:ascii="Times New Roman" w:hAnsi="Times New Roman"/>
          <w:sz w:val="26"/>
          <w:szCs w:val="26"/>
          <w:lang w:val="fr-BE"/>
        </w:rPr>
        <w:t xml:space="preserve">   @  : </w:t>
      </w:r>
      <w:hyperlink r:id="rId8" w:history="1">
        <w:r>
          <w:rPr>
            <w:rStyle w:val="Lienhypertexte"/>
            <w:rFonts w:ascii="Times New Roman" w:hAnsi="Times New Roman"/>
            <w:color w:val="auto"/>
            <w:sz w:val="26"/>
            <w:szCs w:val="26"/>
            <w:lang w:val="fr-BE"/>
          </w:rPr>
          <w:t>accueilimmi@gmail.com</w:t>
        </w:r>
      </w:hyperlink>
      <w:r>
        <w:rPr>
          <w:rFonts w:ascii="Times New Roman" w:hAnsi="Times New Roman"/>
          <w:sz w:val="26"/>
          <w:szCs w:val="26"/>
          <w:lang w:val="fr-BE"/>
        </w:rPr>
        <w:t xml:space="preserve">          </w:t>
      </w:r>
      <w:r>
        <w:rPr>
          <w:rFonts w:ascii="Times New Roman" w:hAnsi="Times New Roman"/>
          <w:sz w:val="26"/>
          <w:szCs w:val="26"/>
          <w:lang w:val="fr-BE"/>
        </w:rPr>
        <w:tab/>
      </w:r>
      <w:r>
        <w:rPr>
          <w:rFonts w:ascii="Times New Roman" w:hAnsi="Times New Roman"/>
          <w:sz w:val="26"/>
          <w:szCs w:val="26"/>
          <w:lang w:val="fr-BE"/>
        </w:rPr>
        <w:tab/>
      </w:r>
      <w:r>
        <w:br/>
      </w:r>
    </w:p>
    <w:p>
      <w:pPr>
        <w:pBdr>
          <w:top w:val="single" w:sz="4" w:space="1" w:color="auto"/>
          <w:left w:val="single" w:sz="4" w:space="4" w:color="auto"/>
          <w:bottom w:val="single" w:sz="4" w:space="1" w:color="auto"/>
          <w:right w:val="single" w:sz="4" w:space="4" w:color="auto"/>
        </w:pBdr>
        <w:rPr>
          <w:rFonts w:ascii="Times New Roman" w:hAnsi="Times New Roman"/>
          <w:sz w:val="26"/>
          <w:szCs w:val="26"/>
          <w:lang w:val="fr-BE"/>
        </w:rPr>
      </w:pPr>
    </w:p>
    <w:p>
      <w:pPr>
        <w:pBdr>
          <w:top w:val="single" w:sz="4" w:space="1" w:color="auto"/>
          <w:left w:val="single" w:sz="4" w:space="4" w:color="auto"/>
          <w:bottom w:val="single" w:sz="4" w:space="1" w:color="auto"/>
          <w:right w:val="single" w:sz="4" w:space="4" w:color="auto"/>
        </w:pBdr>
        <w:rPr>
          <w:rFonts w:ascii="Times New Roman" w:hAnsi="Times New Roman"/>
          <w:sz w:val="26"/>
          <w:szCs w:val="26"/>
          <w:lang w:val="fr-BE"/>
        </w:rPr>
      </w:pPr>
    </w:p>
    <w:p>
      <w:pPr>
        <w:pBdr>
          <w:top w:val="single" w:sz="4" w:space="1" w:color="auto"/>
          <w:left w:val="single" w:sz="4" w:space="4" w:color="auto"/>
          <w:bottom w:val="single" w:sz="4" w:space="1" w:color="auto"/>
          <w:right w:val="single" w:sz="4" w:space="4" w:color="auto"/>
        </w:pBdr>
        <w:rPr>
          <w:rFonts w:ascii="Times New Roman" w:hAnsi="Times New Roman"/>
          <w:sz w:val="26"/>
          <w:szCs w:val="26"/>
          <w:lang w:val="fr-BE"/>
        </w:rPr>
      </w:pPr>
      <w:r>
        <w:rPr>
          <w:rFonts w:ascii="Times New Roman" w:hAnsi="Times New Roman"/>
          <w:sz w:val="26"/>
          <w:szCs w:val="26"/>
          <w:lang w:val="fr-BE"/>
        </w:rPr>
        <w:t xml:space="preserve">                                     Site internet : &lt;immieducation.be&gt;</w:t>
      </w:r>
    </w:p>
    <w:p>
      <w:pPr>
        <w:pStyle w:val="Corpsdetexte"/>
        <w:rPr>
          <w:sz w:val="24"/>
        </w:rPr>
      </w:pPr>
      <w:r>
        <w:rPr>
          <w:sz w:val="24"/>
        </w:rPr>
        <w:t xml:space="preserve"> </w:t>
      </w:r>
    </w:p>
    <w:p>
      <w:pPr>
        <w:pStyle w:val="Corpsdetexte"/>
        <w:pBdr>
          <w:top w:val="single" w:sz="4" w:space="1" w:color="auto"/>
          <w:left w:val="single" w:sz="4" w:space="4" w:color="auto"/>
          <w:bottom w:val="single" w:sz="4" w:space="1" w:color="auto"/>
          <w:right w:val="single" w:sz="4" w:space="4" w:color="auto"/>
        </w:pBdr>
        <w:jc w:val="center"/>
        <w:rPr>
          <w:rFonts w:ascii="Times New Roman" w:hAnsi="Times New Roman"/>
          <w:b/>
          <w:sz w:val="40"/>
          <w:szCs w:val="40"/>
        </w:rPr>
      </w:pPr>
      <w:r>
        <w:rPr>
          <w:rFonts w:ascii="Times New Roman" w:hAnsi="Times New Roman"/>
          <w:b/>
          <w:sz w:val="40"/>
          <w:szCs w:val="40"/>
        </w:rPr>
        <w:t xml:space="preserve">Règlement d’Ordre Intérieur </w:t>
      </w:r>
    </w:p>
    <w:p>
      <w:pPr>
        <w:pStyle w:val="Corpsdetexte"/>
        <w:pBdr>
          <w:top w:val="single" w:sz="4" w:space="1" w:color="auto"/>
          <w:left w:val="single" w:sz="4" w:space="4" w:color="auto"/>
          <w:bottom w:val="single" w:sz="4" w:space="1" w:color="auto"/>
          <w:right w:val="single" w:sz="4" w:space="4" w:color="auto"/>
        </w:pBdr>
        <w:jc w:val="center"/>
        <w:rPr>
          <w:rFonts w:ascii="Times New Roman" w:hAnsi="Times New Roman"/>
          <w:b/>
          <w:sz w:val="40"/>
          <w:szCs w:val="40"/>
        </w:rPr>
      </w:pPr>
      <w:r>
        <w:rPr>
          <w:rFonts w:ascii="Times New Roman" w:hAnsi="Times New Roman"/>
          <w:b/>
          <w:sz w:val="40"/>
          <w:szCs w:val="40"/>
        </w:rPr>
        <w:t>Règlement Général des Etudes</w:t>
      </w:r>
    </w:p>
    <w:p>
      <w:pPr>
        <w:pStyle w:val="Corpsdetexte"/>
        <w:rPr>
          <w:rFonts w:ascii="Times New Roman" w:hAnsi="Times New Roman"/>
          <w:sz w:val="24"/>
        </w:rPr>
      </w:pPr>
    </w:p>
    <w:p>
      <w:pPr>
        <w:pStyle w:val="Corpsdetexte"/>
        <w:pBdr>
          <w:top w:val="single" w:sz="4" w:space="1" w:color="auto"/>
          <w:left w:val="single" w:sz="4" w:space="4" w:color="auto"/>
          <w:bottom w:val="single" w:sz="4" w:space="1" w:color="auto"/>
          <w:right w:val="single" w:sz="4" w:space="4" w:color="auto"/>
        </w:pBdr>
        <w:jc w:val="center"/>
        <w:rPr>
          <w:rFonts w:ascii="Times New Roman" w:hAnsi="Times New Roman"/>
          <w:b/>
          <w:i/>
          <w:sz w:val="44"/>
        </w:rPr>
      </w:pPr>
      <w:r>
        <w:rPr>
          <w:rFonts w:ascii="Times New Roman" w:hAnsi="Times New Roman"/>
          <w:b/>
          <w:i/>
          <w:sz w:val="44"/>
        </w:rPr>
        <w:t>Année Scolaire 2018-2019</w:t>
      </w:r>
    </w:p>
    <w:p>
      <w:pPr>
        <w:pStyle w:val="Corpsdetexte"/>
        <w:rPr>
          <w:rFonts w:ascii="Times New Roman" w:hAnsi="Times New Roman"/>
          <w:sz w:val="24"/>
        </w:rPr>
      </w:pPr>
    </w:p>
    <w:p>
      <w:pPr>
        <w:pBdr>
          <w:top w:val="single" w:sz="4" w:space="1" w:color="auto"/>
          <w:left w:val="single" w:sz="4" w:space="4" w:color="auto"/>
          <w:bottom w:val="single" w:sz="4" w:space="1" w:color="auto"/>
          <w:right w:val="single" w:sz="4" w:space="4" w:color="auto"/>
        </w:pBdr>
        <w:rPr>
          <w:rFonts w:ascii="Times New Roman" w:hAnsi="Times New Roman"/>
          <w:lang w:val="fr-BE"/>
        </w:rPr>
      </w:pPr>
    </w:p>
    <w:p>
      <w:pPr>
        <w:pBdr>
          <w:top w:val="single" w:sz="4" w:space="1" w:color="auto"/>
          <w:left w:val="single" w:sz="4" w:space="4" w:color="auto"/>
          <w:bottom w:val="single" w:sz="4" w:space="1" w:color="auto"/>
          <w:right w:val="single" w:sz="4" w:space="4" w:color="auto"/>
        </w:pBdr>
        <w:tabs>
          <w:tab w:val="left" w:pos="7938"/>
        </w:tabs>
        <w:jc w:val="both"/>
        <w:rPr>
          <w:rFonts w:ascii="Times New Roman" w:hAnsi="Times New Roman"/>
          <w:b/>
          <w:i/>
          <w:sz w:val="34"/>
          <w:szCs w:val="34"/>
        </w:rPr>
      </w:pPr>
      <w:r>
        <w:rPr>
          <w:rFonts w:ascii="Times New Roman" w:hAnsi="Times New Roman"/>
          <w:b/>
          <w:i/>
          <w:sz w:val="34"/>
          <w:szCs w:val="34"/>
        </w:rPr>
        <w:t>"La mission de l'Institut Marie Immaculée est de cultiver l'excellence, pour chacun, d'être un instrument de connaissance, mais aussi un système de références et de valeurs.</w:t>
      </w:r>
    </w:p>
    <w:p>
      <w:pPr>
        <w:pBdr>
          <w:top w:val="single" w:sz="4" w:space="1" w:color="auto"/>
          <w:left w:val="single" w:sz="4" w:space="4" w:color="auto"/>
          <w:bottom w:val="single" w:sz="4" w:space="1" w:color="auto"/>
          <w:right w:val="single" w:sz="4" w:space="4" w:color="auto"/>
        </w:pBdr>
        <w:tabs>
          <w:tab w:val="left" w:pos="7938"/>
        </w:tabs>
        <w:jc w:val="both"/>
        <w:rPr>
          <w:rFonts w:ascii="Times New Roman" w:hAnsi="Times New Roman"/>
          <w:b/>
          <w:i/>
          <w:sz w:val="34"/>
          <w:szCs w:val="34"/>
        </w:rPr>
      </w:pPr>
      <w:r>
        <w:rPr>
          <w:rFonts w:ascii="Times New Roman" w:hAnsi="Times New Roman"/>
          <w:b/>
          <w:i/>
          <w:sz w:val="34"/>
          <w:szCs w:val="34"/>
        </w:rPr>
        <w:t>Connaître, comprendre, participer honnêtement à l'Humanité,</w:t>
      </w:r>
    </w:p>
    <w:p>
      <w:pPr>
        <w:pBdr>
          <w:top w:val="single" w:sz="4" w:space="1" w:color="auto"/>
          <w:left w:val="single" w:sz="4" w:space="4" w:color="auto"/>
          <w:bottom w:val="single" w:sz="4" w:space="1" w:color="auto"/>
          <w:right w:val="single" w:sz="4" w:space="4" w:color="auto"/>
        </w:pBdr>
        <w:tabs>
          <w:tab w:val="left" w:pos="7938"/>
        </w:tabs>
        <w:jc w:val="both"/>
        <w:rPr>
          <w:rFonts w:ascii="Times New Roman" w:hAnsi="Times New Roman"/>
          <w:b/>
          <w:i/>
          <w:sz w:val="34"/>
          <w:szCs w:val="34"/>
        </w:rPr>
      </w:pPr>
      <w:r>
        <w:rPr>
          <w:rFonts w:ascii="Times New Roman" w:hAnsi="Times New Roman"/>
          <w:b/>
          <w:i/>
          <w:sz w:val="34"/>
          <w:szCs w:val="34"/>
        </w:rPr>
        <w:t>devenir Citoyen du Monde et de l'Evangile, c'est le souci du Pouvoir Organisateur, c'est l’objectif d'une équipe d'enseignants.</w:t>
      </w:r>
    </w:p>
    <w:p>
      <w:pPr>
        <w:pBdr>
          <w:top w:val="single" w:sz="4" w:space="1" w:color="auto"/>
          <w:left w:val="single" w:sz="4" w:space="4" w:color="auto"/>
          <w:bottom w:val="single" w:sz="4" w:space="1" w:color="auto"/>
          <w:right w:val="single" w:sz="4" w:space="4" w:color="auto"/>
        </w:pBdr>
        <w:tabs>
          <w:tab w:val="left" w:pos="7938"/>
        </w:tabs>
        <w:jc w:val="both"/>
        <w:rPr>
          <w:rFonts w:ascii="Times New Roman" w:hAnsi="Times New Roman"/>
          <w:b/>
          <w:i/>
          <w:sz w:val="34"/>
          <w:szCs w:val="34"/>
        </w:rPr>
      </w:pPr>
      <w:r>
        <w:rPr>
          <w:rFonts w:ascii="Times New Roman" w:hAnsi="Times New Roman"/>
          <w:b/>
          <w:i/>
          <w:sz w:val="34"/>
          <w:szCs w:val="34"/>
        </w:rPr>
        <w:t>A l'Institut Marie Immaculée, tous les jours, chaque étudiant est important."</w:t>
      </w:r>
    </w:p>
    <w:p>
      <w:pPr>
        <w:pBdr>
          <w:top w:val="single" w:sz="4" w:space="1" w:color="auto"/>
          <w:left w:val="single" w:sz="4" w:space="4" w:color="auto"/>
          <w:bottom w:val="single" w:sz="4" w:space="1" w:color="auto"/>
          <w:right w:val="single" w:sz="4" w:space="4" w:color="auto"/>
        </w:pBdr>
      </w:pPr>
    </w:p>
    <w:p>
      <w:pPr>
        <w:spacing w:line="360" w:lineRule="auto"/>
        <w:rPr>
          <w:rFonts w:ascii="Times New Roman" w:hAnsi="Times New Roman"/>
          <w:sz w:val="28"/>
          <w:szCs w:val="28"/>
        </w:rPr>
      </w:pPr>
    </w:p>
    <w:p>
      <w:pPr>
        <w:spacing w:line="360" w:lineRule="auto"/>
        <w:rPr>
          <w:rFonts w:ascii="Times New Roman" w:hAnsi="Times New Roman"/>
          <w:szCs w:val="24"/>
        </w:rPr>
      </w:pPr>
      <w:r>
        <w:rPr>
          <w:rFonts w:ascii="Times New Roman" w:hAnsi="Times New Roman"/>
          <w:szCs w:val="24"/>
        </w:rPr>
        <w:t>Cet document appartient à……………………………….</w:t>
      </w:r>
      <w:r>
        <w:rPr>
          <w:rFonts w:ascii="Times New Roman" w:hAnsi="Times New Roman"/>
          <w:sz w:val="28"/>
          <w:szCs w:val="28"/>
        </w:rPr>
        <w:t>.</w:t>
      </w:r>
      <w:r>
        <w:rPr>
          <w:rFonts w:ascii="Times New Roman" w:hAnsi="Times New Roman"/>
          <w:sz w:val="20"/>
        </w:rPr>
        <w:t>(Nom et prénom, classe)</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Cs w:val="24"/>
        </w:rPr>
        <w:t xml:space="preserve">Signature : </w:t>
      </w:r>
    </w:p>
    <w:p>
      <w:pPr>
        <w:spacing w:line="360" w:lineRule="auto"/>
        <w:rPr>
          <w:rFonts w:ascii="Times New Roman" w:hAnsi="Times New Roman"/>
          <w:sz w:val="32"/>
          <w:szCs w:val="32"/>
        </w:rPr>
      </w:pPr>
    </w:p>
    <w:p>
      <w:pPr>
        <w:spacing w:line="360" w:lineRule="auto"/>
        <w:jc w:val="center"/>
        <w:rPr>
          <w:rFonts w:ascii="Times New Roman" w:hAnsi="Times New Roman"/>
          <w:sz w:val="32"/>
          <w:szCs w:val="32"/>
        </w:rPr>
      </w:pPr>
      <w:r>
        <w:rPr>
          <w:rFonts w:ascii="Times New Roman" w:hAnsi="Times New Roman"/>
          <w:b/>
          <w:bCs/>
          <w:sz w:val="44"/>
          <w:szCs w:val="44"/>
        </w:rPr>
        <w:lastRenderedPageBreak/>
        <w:t>SOMMAIRE</w:t>
      </w:r>
    </w:p>
    <w:p>
      <w:pPr>
        <w:rPr>
          <w:rFonts w:ascii="Times New Roman" w:hAnsi="Times New Roman"/>
          <w:b/>
          <w:bCs/>
          <w:szCs w:val="24"/>
        </w:rPr>
      </w:pPr>
    </w:p>
    <w:p>
      <w:pPr>
        <w:rPr>
          <w:rFonts w:ascii="Times New Roman" w:hAnsi="Times New Roman"/>
          <w:b/>
          <w:bCs/>
          <w:sz w:val="36"/>
          <w:szCs w:val="36"/>
        </w:rPr>
      </w:pPr>
      <w:r>
        <w:rPr>
          <w:rFonts w:ascii="Times New Roman" w:hAnsi="Times New Roman"/>
          <w:b/>
          <w:bCs/>
          <w:sz w:val="36"/>
          <w:szCs w:val="36"/>
        </w:rPr>
        <w:t>I   REGLEMENT D’ORDRE INTERIEUR</w:t>
      </w:r>
    </w:p>
    <w:p>
      <w:pPr>
        <w:rPr>
          <w:rFonts w:ascii="Times New Roman" w:hAnsi="Times New Roman"/>
          <w:b/>
          <w:bCs/>
          <w:sz w:val="22"/>
          <w:szCs w:val="22"/>
        </w:rPr>
      </w:pPr>
    </w:p>
    <w:p>
      <w:pPr>
        <w:rPr>
          <w:rFonts w:ascii="Times New Roman" w:hAnsi="Times New Roman"/>
          <w:b/>
          <w:bCs/>
          <w:sz w:val="22"/>
          <w:szCs w:val="22"/>
        </w:rPr>
      </w:pPr>
    </w:p>
    <w:p>
      <w:pPr>
        <w:numPr>
          <w:ilvl w:val="0"/>
          <w:numId w:val="19"/>
        </w:numPr>
        <w:rPr>
          <w:rFonts w:ascii="Times New Roman" w:hAnsi="Times New Roman"/>
          <w:b/>
          <w:bCs/>
          <w:sz w:val="26"/>
          <w:szCs w:val="26"/>
        </w:rPr>
      </w:pPr>
      <w:r>
        <w:rPr>
          <w:rFonts w:ascii="Times New Roman" w:hAnsi="Times New Roman"/>
          <w:b/>
          <w:bCs/>
          <w:sz w:val="26"/>
          <w:szCs w:val="26"/>
        </w:rPr>
        <w:t>Modalités d’inscription</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Cs/>
          <w:sz w:val="26"/>
          <w:szCs w:val="26"/>
        </w:rPr>
        <w:t>p. 3</w:t>
      </w:r>
    </w:p>
    <w:p>
      <w:pPr>
        <w:ind w:left="720"/>
        <w:rPr>
          <w:rFonts w:ascii="Times New Roman" w:hAnsi="Times New Roman"/>
          <w:b/>
          <w:bCs/>
          <w:sz w:val="26"/>
          <w:szCs w:val="26"/>
        </w:rPr>
      </w:pPr>
    </w:p>
    <w:p>
      <w:pPr>
        <w:numPr>
          <w:ilvl w:val="0"/>
          <w:numId w:val="19"/>
        </w:numPr>
        <w:rPr>
          <w:rFonts w:ascii="Times New Roman" w:hAnsi="Times New Roman"/>
          <w:b/>
          <w:bCs/>
          <w:sz w:val="26"/>
          <w:szCs w:val="26"/>
        </w:rPr>
      </w:pPr>
      <w:r>
        <w:rPr>
          <w:rFonts w:ascii="Times New Roman" w:hAnsi="Times New Roman"/>
          <w:b/>
          <w:bCs/>
          <w:sz w:val="26"/>
          <w:szCs w:val="26"/>
        </w:rPr>
        <w:t>Présence à l’Institut</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Cs/>
          <w:sz w:val="26"/>
          <w:szCs w:val="26"/>
        </w:rPr>
        <w:t>p. 4</w:t>
      </w:r>
    </w:p>
    <w:p>
      <w:pPr>
        <w:ind w:left="510" w:firstLine="198"/>
        <w:rPr>
          <w:rFonts w:ascii="Times New Roman" w:hAnsi="Times New Roman"/>
          <w:sz w:val="26"/>
          <w:szCs w:val="26"/>
        </w:rPr>
      </w:pPr>
      <w:r>
        <w:rPr>
          <w:rFonts w:ascii="Times New Roman" w:hAnsi="Times New Roman"/>
          <w:sz w:val="26"/>
          <w:szCs w:val="26"/>
        </w:rPr>
        <w:t>A.  Obligations pour l’élève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p. 4</w:t>
      </w:r>
    </w:p>
    <w:p>
      <w:pPr>
        <w:ind w:firstLine="708"/>
        <w:rPr>
          <w:rFonts w:ascii="Times New Roman" w:hAnsi="Times New Roman"/>
          <w:sz w:val="26"/>
          <w:szCs w:val="26"/>
        </w:rPr>
      </w:pPr>
      <w:r>
        <w:rPr>
          <w:rFonts w:ascii="Times New Roman" w:hAnsi="Times New Roman"/>
          <w:sz w:val="26"/>
          <w:szCs w:val="26"/>
        </w:rPr>
        <w:t>B.  Obligations pour les parents d’un mineur</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p. 5</w:t>
      </w:r>
    </w:p>
    <w:p>
      <w:pPr>
        <w:ind w:firstLine="708"/>
        <w:rPr>
          <w:rFonts w:ascii="Times New Roman" w:hAnsi="Times New Roman"/>
          <w:sz w:val="26"/>
          <w:szCs w:val="26"/>
        </w:rPr>
      </w:pPr>
      <w:r>
        <w:rPr>
          <w:rFonts w:ascii="Times New Roman" w:hAnsi="Times New Roman"/>
          <w:sz w:val="26"/>
          <w:szCs w:val="26"/>
        </w:rPr>
        <w:t>C.  Organisation scolaire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p. 5</w:t>
      </w:r>
    </w:p>
    <w:p>
      <w:pPr>
        <w:ind w:firstLine="708"/>
        <w:rPr>
          <w:rFonts w:ascii="Times New Roman" w:hAnsi="Times New Roman"/>
          <w:sz w:val="26"/>
          <w:szCs w:val="26"/>
        </w:rPr>
      </w:pPr>
      <w:r>
        <w:rPr>
          <w:rFonts w:ascii="Times New Roman" w:hAnsi="Times New Roman"/>
          <w:sz w:val="26"/>
          <w:szCs w:val="26"/>
        </w:rPr>
        <w:t>D.  Absences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p. 6</w:t>
      </w:r>
    </w:p>
    <w:p>
      <w:pPr>
        <w:ind w:firstLine="708"/>
        <w:rPr>
          <w:rFonts w:ascii="Times New Roman" w:hAnsi="Times New Roman"/>
          <w:sz w:val="26"/>
          <w:szCs w:val="26"/>
        </w:rPr>
      </w:pPr>
      <w:r>
        <w:rPr>
          <w:rFonts w:ascii="Times New Roman" w:hAnsi="Times New Roman"/>
          <w:sz w:val="26"/>
          <w:szCs w:val="26"/>
        </w:rPr>
        <w:t>E.  Retards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p. 8</w:t>
      </w:r>
    </w:p>
    <w:p>
      <w:pPr>
        <w:ind w:left="510" w:firstLine="198"/>
        <w:rPr>
          <w:rFonts w:ascii="Times New Roman" w:hAnsi="Times New Roman"/>
          <w:sz w:val="26"/>
          <w:szCs w:val="26"/>
        </w:rPr>
      </w:pPr>
      <w:r>
        <w:rPr>
          <w:rFonts w:ascii="Times New Roman" w:hAnsi="Times New Roman"/>
          <w:sz w:val="26"/>
          <w:szCs w:val="26"/>
        </w:rPr>
        <w:t>F.  Licenciements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p. 8</w:t>
      </w:r>
    </w:p>
    <w:p>
      <w:pPr>
        <w:rPr>
          <w:rFonts w:ascii="Times New Roman" w:hAnsi="Times New Roman"/>
          <w:sz w:val="26"/>
          <w:szCs w:val="26"/>
        </w:rPr>
      </w:pPr>
    </w:p>
    <w:p>
      <w:pPr>
        <w:numPr>
          <w:ilvl w:val="0"/>
          <w:numId w:val="19"/>
        </w:numPr>
        <w:rPr>
          <w:rFonts w:ascii="Times New Roman" w:hAnsi="Times New Roman"/>
          <w:b/>
          <w:bCs/>
          <w:sz w:val="26"/>
          <w:szCs w:val="26"/>
        </w:rPr>
      </w:pPr>
      <w:r>
        <w:rPr>
          <w:rFonts w:ascii="Times New Roman" w:hAnsi="Times New Roman"/>
          <w:b/>
          <w:bCs/>
          <w:sz w:val="26"/>
          <w:szCs w:val="26"/>
        </w:rPr>
        <w:t>Vie en commun</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Cs/>
          <w:sz w:val="26"/>
          <w:szCs w:val="26"/>
        </w:rPr>
        <w:t>p. 9</w:t>
      </w:r>
    </w:p>
    <w:p>
      <w:pPr>
        <w:ind w:firstLine="708"/>
        <w:rPr>
          <w:rFonts w:ascii="Times New Roman" w:hAnsi="Times New Roman"/>
          <w:bCs/>
          <w:sz w:val="26"/>
          <w:szCs w:val="26"/>
        </w:rPr>
      </w:pPr>
      <w:r>
        <w:rPr>
          <w:rFonts w:ascii="Times New Roman" w:hAnsi="Times New Roman"/>
          <w:bCs/>
          <w:sz w:val="26"/>
          <w:szCs w:val="26"/>
        </w:rPr>
        <w:t>A.  Respect des autres et de soi</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p. 9</w:t>
      </w:r>
    </w:p>
    <w:p>
      <w:pPr>
        <w:ind w:firstLine="708"/>
        <w:rPr>
          <w:rFonts w:ascii="Times New Roman" w:hAnsi="Times New Roman"/>
          <w:bCs/>
          <w:sz w:val="26"/>
          <w:szCs w:val="26"/>
        </w:rPr>
      </w:pPr>
      <w:r>
        <w:rPr>
          <w:rFonts w:ascii="Times New Roman" w:hAnsi="Times New Roman"/>
          <w:bCs/>
          <w:sz w:val="26"/>
          <w:szCs w:val="26"/>
        </w:rPr>
        <w:t>B.  Respect des lieux et du matériel</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p. 12</w:t>
      </w:r>
    </w:p>
    <w:p>
      <w:pPr>
        <w:ind w:firstLine="708"/>
        <w:rPr>
          <w:rFonts w:ascii="Times New Roman" w:hAnsi="Times New Roman"/>
          <w:bCs/>
          <w:sz w:val="26"/>
          <w:szCs w:val="26"/>
        </w:rPr>
      </w:pPr>
      <w:r>
        <w:rPr>
          <w:rFonts w:ascii="Times New Roman" w:hAnsi="Times New Roman"/>
          <w:bCs/>
          <w:sz w:val="26"/>
          <w:szCs w:val="26"/>
        </w:rPr>
        <w:t>C.  Respect de l’autorité</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p. 12</w:t>
      </w:r>
    </w:p>
    <w:p>
      <w:pPr>
        <w:ind w:firstLine="708"/>
        <w:rPr>
          <w:rFonts w:ascii="Times New Roman" w:hAnsi="Times New Roman"/>
          <w:bCs/>
          <w:sz w:val="26"/>
          <w:szCs w:val="26"/>
        </w:rPr>
      </w:pPr>
      <w:r>
        <w:rPr>
          <w:rFonts w:ascii="Times New Roman" w:hAnsi="Times New Roman"/>
          <w:bCs/>
          <w:sz w:val="26"/>
          <w:szCs w:val="26"/>
        </w:rPr>
        <w:t xml:space="preserve">D. Trajet </w:t>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t>p. 12</w:t>
      </w:r>
    </w:p>
    <w:p>
      <w:pPr>
        <w:rPr>
          <w:rFonts w:ascii="Times New Roman" w:hAnsi="Times New Roman"/>
          <w:bCs/>
          <w:sz w:val="26"/>
          <w:szCs w:val="26"/>
        </w:rPr>
      </w:pP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r>
        <w:rPr>
          <w:rFonts w:ascii="Times New Roman" w:hAnsi="Times New Roman"/>
          <w:bCs/>
          <w:sz w:val="26"/>
          <w:szCs w:val="26"/>
        </w:rPr>
        <w:tab/>
      </w:r>
    </w:p>
    <w:p>
      <w:pPr>
        <w:numPr>
          <w:ilvl w:val="0"/>
          <w:numId w:val="19"/>
        </w:numPr>
        <w:rPr>
          <w:rFonts w:ascii="Times New Roman" w:hAnsi="Times New Roman"/>
          <w:b/>
          <w:bCs/>
          <w:sz w:val="26"/>
          <w:szCs w:val="26"/>
        </w:rPr>
      </w:pPr>
      <w:r>
        <w:rPr>
          <w:rFonts w:ascii="Times New Roman" w:hAnsi="Times New Roman"/>
          <w:b/>
          <w:bCs/>
          <w:sz w:val="26"/>
          <w:szCs w:val="26"/>
        </w:rPr>
        <w:t>Contact Parents-Ecole</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Cs/>
          <w:sz w:val="26"/>
          <w:szCs w:val="26"/>
        </w:rPr>
        <w:t>p. 13</w:t>
      </w:r>
    </w:p>
    <w:p>
      <w:pPr>
        <w:rPr>
          <w:rFonts w:ascii="Times New Roman" w:hAnsi="Times New Roman"/>
          <w:bCs/>
          <w:sz w:val="26"/>
          <w:szCs w:val="26"/>
        </w:rPr>
      </w:pPr>
    </w:p>
    <w:p>
      <w:pPr>
        <w:numPr>
          <w:ilvl w:val="0"/>
          <w:numId w:val="19"/>
        </w:numPr>
        <w:rPr>
          <w:rFonts w:ascii="Times New Roman" w:hAnsi="Times New Roman"/>
          <w:b/>
          <w:bCs/>
          <w:sz w:val="26"/>
          <w:szCs w:val="26"/>
        </w:rPr>
      </w:pPr>
      <w:r>
        <w:rPr>
          <w:rFonts w:ascii="Times New Roman" w:hAnsi="Times New Roman"/>
          <w:b/>
          <w:bCs/>
          <w:sz w:val="26"/>
          <w:szCs w:val="26"/>
        </w:rPr>
        <w:t>Règlements spécifiques à certains cours</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Cs/>
          <w:sz w:val="26"/>
          <w:szCs w:val="26"/>
        </w:rPr>
        <w:t>p. 13</w:t>
      </w:r>
    </w:p>
    <w:p>
      <w:pPr>
        <w:rPr>
          <w:rFonts w:ascii="Times New Roman" w:hAnsi="Times New Roman"/>
          <w:b/>
          <w:bCs/>
          <w:sz w:val="26"/>
          <w:szCs w:val="26"/>
        </w:rPr>
      </w:pPr>
    </w:p>
    <w:p>
      <w:pPr>
        <w:numPr>
          <w:ilvl w:val="0"/>
          <w:numId w:val="19"/>
        </w:numPr>
        <w:rPr>
          <w:rFonts w:ascii="Times New Roman" w:hAnsi="Times New Roman"/>
          <w:b/>
          <w:bCs/>
          <w:sz w:val="26"/>
          <w:szCs w:val="26"/>
        </w:rPr>
      </w:pPr>
      <w:r>
        <w:rPr>
          <w:rFonts w:ascii="Times New Roman" w:hAnsi="Times New Roman"/>
          <w:b/>
          <w:bCs/>
          <w:sz w:val="26"/>
          <w:szCs w:val="26"/>
        </w:rPr>
        <w:t>Sanctions</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Cs/>
          <w:sz w:val="26"/>
          <w:szCs w:val="26"/>
        </w:rPr>
        <w:t>p. 14</w:t>
      </w:r>
    </w:p>
    <w:p>
      <w:pPr>
        <w:rPr>
          <w:rFonts w:ascii="Times New Roman" w:hAnsi="Times New Roman"/>
          <w:b/>
          <w:bCs/>
          <w:sz w:val="26"/>
          <w:szCs w:val="26"/>
        </w:rPr>
      </w:pPr>
    </w:p>
    <w:p>
      <w:pPr>
        <w:numPr>
          <w:ilvl w:val="0"/>
          <w:numId w:val="19"/>
        </w:numPr>
        <w:tabs>
          <w:tab w:val="left" w:pos="5103"/>
        </w:tabs>
        <w:rPr>
          <w:rFonts w:ascii="Times New Roman" w:hAnsi="Times New Roman"/>
          <w:b/>
          <w:bCs/>
          <w:sz w:val="26"/>
          <w:szCs w:val="26"/>
        </w:rPr>
      </w:pPr>
      <w:r>
        <w:rPr>
          <w:rFonts w:ascii="Times New Roman" w:hAnsi="Times New Roman"/>
          <w:b/>
          <w:bCs/>
          <w:sz w:val="26"/>
          <w:szCs w:val="26"/>
        </w:rPr>
        <w:t>Assurances</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Cs/>
          <w:sz w:val="26"/>
          <w:szCs w:val="26"/>
        </w:rPr>
        <w:t>p. 17</w:t>
      </w:r>
    </w:p>
    <w:p>
      <w:pPr>
        <w:rPr>
          <w:rFonts w:ascii="Times New Roman" w:hAnsi="Times New Roman"/>
          <w:sz w:val="16"/>
          <w:szCs w:val="16"/>
        </w:rPr>
      </w:pPr>
    </w:p>
    <w:p>
      <w:pPr>
        <w:rPr>
          <w:rFonts w:ascii="Times New Roman" w:hAnsi="Times New Roman"/>
          <w:sz w:val="16"/>
          <w:szCs w:val="16"/>
        </w:rPr>
      </w:pPr>
    </w:p>
    <w:p>
      <w:pPr>
        <w:rPr>
          <w:rFonts w:ascii="Times New Roman" w:hAnsi="Times New Roman"/>
          <w:sz w:val="16"/>
          <w:szCs w:val="16"/>
        </w:rPr>
      </w:pPr>
    </w:p>
    <w:p>
      <w:pPr>
        <w:rPr>
          <w:rFonts w:ascii="Times New Roman" w:hAnsi="Times New Roman"/>
          <w:b/>
          <w:bCs/>
          <w:sz w:val="36"/>
          <w:szCs w:val="36"/>
        </w:rPr>
      </w:pPr>
      <w:r>
        <w:rPr>
          <w:rFonts w:ascii="Times New Roman" w:hAnsi="Times New Roman"/>
          <w:b/>
          <w:bCs/>
          <w:sz w:val="36"/>
          <w:szCs w:val="36"/>
        </w:rPr>
        <w:t>II  REGLEMENT DES ETUDES</w:t>
      </w:r>
    </w:p>
    <w:p>
      <w:pPr>
        <w:ind w:left="360"/>
        <w:rPr>
          <w:rFonts w:ascii="Times New Roman" w:hAnsi="Times New Roman"/>
          <w:sz w:val="22"/>
          <w:szCs w:val="22"/>
        </w:rPr>
      </w:pPr>
    </w:p>
    <w:p>
      <w:pPr>
        <w:ind w:left="360"/>
        <w:rPr>
          <w:rFonts w:ascii="Times New Roman" w:hAnsi="Times New Roman"/>
          <w:sz w:val="22"/>
          <w:szCs w:val="22"/>
        </w:rPr>
      </w:pPr>
    </w:p>
    <w:p>
      <w:pPr>
        <w:ind w:left="360"/>
        <w:rPr>
          <w:rFonts w:ascii="Times New Roman" w:hAnsi="Times New Roman"/>
          <w:bCs/>
          <w:sz w:val="26"/>
          <w:szCs w:val="26"/>
        </w:rPr>
      </w:pPr>
      <w:r>
        <w:rPr>
          <w:rFonts w:ascii="Times New Roman" w:hAnsi="Times New Roman"/>
          <w:b/>
          <w:bCs/>
          <w:sz w:val="26"/>
          <w:szCs w:val="26"/>
        </w:rPr>
        <w:t xml:space="preserve">1. Informations communiquées par le professeur </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Cs/>
          <w:sz w:val="26"/>
          <w:szCs w:val="26"/>
        </w:rPr>
        <w:t>p. 18</w:t>
      </w:r>
    </w:p>
    <w:p>
      <w:pPr>
        <w:spacing w:line="276" w:lineRule="auto"/>
        <w:ind w:left="360"/>
        <w:rPr>
          <w:rFonts w:ascii="Times New Roman" w:hAnsi="Times New Roman"/>
          <w:b/>
          <w:bCs/>
          <w:sz w:val="26"/>
          <w:szCs w:val="26"/>
        </w:rPr>
      </w:pPr>
      <w:r>
        <w:rPr>
          <w:rFonts w:ascii="Times New Roman" w:hAnsi="Times New Roman"/>
          <w:b/>
          <w:bCs/>
          <w:sz w:val="26"/>
          <w:szCs w:val="26"/>
        </w:rPr>
        <w:t xml:space="preserve">    aux élèves en début d’année</w:t>
      </w:r>
    </w:p>
    <w:p>
      <w:pPr>
        <w:spacing w:line="360" w:lineRule="auto"/>
        <w:ind w:left="360"/>
        <w:rPr>
          <w:rFonts w:ascii="Times New Roman" w:hAnsi="Times New Roman"/>
          <w:bCs/>
          <w:sz w:val="26"/>
          <w:szCs w:val="26"/>
        </w:rPr>
      </w:pPr>
      <w:r>
        <w:rPr>
          <w:rFonts w:ascii="Times New Roman" w:hAnsi="Times New Roman"/>
          <w:b/>
          <w:bCs/>
          <w:sz w:val="26"/>
          <w:szCs w:val="26"/>
        </w:rPr>
        <w:t>2. Evaluation</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Cs/>
          <w:sz w:val="26"/>
          <w:szCs w:val="26"/>
        </w:rPr>
        <w:t>p. 18</w:t>
      </w:r>
    </w:p>
    <w:p>
      <w:pPr>
        <w:spacing w:line="360" w:lineRule="auto"/>
        <w:ind w:left="360"/>
        <w:rPr>
          <w:rFonts w:ascii="Times New Roman" w:hAnsi="Times New Roman"/>
          <w:bCs/>
          <w:sz w:val="26"/>
          <w:szCs w:val="26"/>
        </w:rPr>
      </w:pPr>
      <w:r>
        <w:rPr>
          <w:rFonts w:ascii="Times New Roman" w:hAnsi="Times New Roman"/>
          <w:b/>
          <w:bCs/>
          <w:sz w:val="26"/>
          <w:szCs w:val="26"/>
        </w:rPr>
        <w:t>3. Conseil de classe</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Cs/>
          <w:sz w:val="26"/>
          <w:szCs w:val="26"/>
        </w:rPr>
        <w:t>p. 20</w:t>
      </w:r>
    </w:p>
    <w:p>
      <w:pPr>
        <w:spacing w:line="360" w:lineRule="auto"/>
        <w:ind w:left="360"/>
        <w:rPr>
          <w:rFonts w:ascii="Times New Roman" w:hAnsi="Times New Roman"/>
          <w:bCs/>
          <w:sz w:val="26"/>
          <w:szCs w:val="26"/>
        </w:rPr>
      </w:pPr>
      <w:r>
        <w:rPr>
          <w:rFonts w:ascii="Times New Roman" w:hAnsi="Times New Roman"/>
          <w:b/>
          <w:bCs/>
          <w:sz w:val="26"/>
          <w:szCs w:val="26"/>
        </w:rPr>
        <w:t xml:space="preserve">4. Indicateurs de réussites </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Cs/>
          <w:sz w:val="26"/>
          <w:szCs w:val="26"/>
        </w:rPr>
        <w:t>p. 22</w:t>
      </w:r>
    </w:p>
    <w:p>
      <w:pPr>
        <w:spacing w:line="360" w:lineRule="auto"/>
        <w:ind w:left="360"/>
        <w:rPr>
          <w:rFonts w:ascii="Times New Roman" w:hAnsi="Times New Roman"/>
          <w:bCs/>
          <w:sz w:val="26"/>
          <w:szCs w:val="26"/>
        </w:rPr>
      </w:pPr>
      <w:r>
        <w:rPr>
          <w:rFonts w:ascii="Times New Roman" w:hAnsi="Times New Roman"/>
          <w:b/>
          <w:bCs/>
          <w:sz w:val="26"/>
          <w:szCs w:val="26"/>
        </w:rPr>
        <w:t>5. Communication et suivi des décisions du Conseil de Classe</w:t>
      </w:r>
      <w:r>
        <w:rPr>
          <w:rFonts w:ascii="Times New Roman" w:hAnsi="Times New Roman"/>
          <w:b/>
          <w:bCs/>
          <w:sz w:val="26"/>
          <w:szCs w:val="26"/>
        </w:rPr>
        <w:tab/>
      </w:r>
      <w:r>
        <w:rPr>
          <w:rFonts w:ascii="Times New Roman" w:hAnsi="Times New Roman"/>
          <w:bCs/>
          <w:sz w:val="26"/>
          <w:szCs w:val="26"/>
        </w:rPr>
        <w:t>p. 26</w:t>
      </w:r>
    </w:p>
    <w:p>
      <w:pPr>
        <w:spacing w:line="360" w:lineRule="auto"/>
        <w:ind w:left="360"/>
        <w:rPr>
          <w:rFonts w:ascii="Times New Roman" w:hAnsi="Times New Roman"/>
          <w:bCs/>
          <w:sz w:val="26"/>
          <w:szCs w:val="26"/>
        </w:rPr>
      </w:pPr>
      <w:r>
        <w:rPr>
          <w:rFonts w:ascii="Times New Roman" w:hAnsi="Times New Roman"/>
          <w:b/>
          <w:bCs/>
          <w:sz w:val="26"/>
          <w:szCs w:val="26"/>
        </w:rPr>
        <w:t>6. Sanction des études</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Cs/>
          <w:sz w:val="26"/>
          <w:szCs w:val="26"/>
        </w:rPr>
        <w:t>p. 28</w:t>
      </w:r>
    </w:p>
    <w:p>
      <w:pPr>
        <w:spacing w:line="360" w:lineRule="auto"/>
        <w:ind w:left="360"/>
        <w:rPr>
          <w:rFonts w:ascii="Times New Roman" w:hAnsi="Times New Roman"/>
          <w:bCs/>
          <w:sz w:val="26"/>
          <w:szCs w:val="26"/>
        </w:rPr>
      </w:pPr>
      <w:r>
        <w:rPr>
          <w:rFonts w:ascii="Times New Roman" w:hAnsi="Times New Roman"/>
          <w:b/>
          <w:bCs/>
          <w:sz w:val="26"/>
          <w:szCs w:val="26"/>
        </w:rPr>
        <w:t>7. Dispositions finales</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Cs/>
          <w:sz w:val="26"/>
          <w:szCs w:val="26"/>
        </w:rPr>
        <w:t>p. 30</w:t>
      </w:r>
    </w:p>
    <w:p>
      <w:pPr>
        <w:spacing w:line="360" w:lineRule="auto"/>
        <w:ind w:left="360"/>
        <w:rPr>
          <w:rFonts w:ascii="Times New Roman" w:hAnsi="Times New Roman"/>
          <w:b/>
          <w:bCs/>
          <w:sz w:val="26"/>
          <w:szCs w:val="26"/>
        </w:rPr>
      </w:pPr>
    </w:p>
    <w:p>
      <w:pPr>
        <w:pBdr>
          <w:top w:val="single" w:sz="4" w:space="0" w:color="auto"/>
          <w:left w:val="single" w:sz="4" w:space="4" w:color="auto"/>
          <w:bottom w:val="single" w:sz="4" w:space="0" w:color="auto"/>
          <w:right w:val="single" w:sz="4" w:space="4" w:color="auto"/>
        </w:pBdr>
        <w:ind w:right="-2"/>
        <w:jc w:val="center"/>
        <w:rPr>
          <w:rFonts w:ascii="Times New Roman" w:hAnsi="Times New Roman"/>
          <w:b/>
          <w:sz w:val="44"/>
          <w:szCs w:val="44"/>
        </w:rPr>
      </w:pPr>
      <w:r>
        <w:rPr>
          <w:rFonts w:ascii="Times New Roman" w:hAnsi="Times New Roman"/>
          <w:b/>
          <w:sz w:val="44"/>
          <w:szCs w:val="44"/>
        </w:rPr>
        <w:lastRenderedPageBreak/>
        <w:t>I  REGLEMENT  D’ORDRE  INTERIEUR</w:t>
      </w:r>
    </w:p>
    <w:p>
      <w:pPr>
        <w:pStyle w:val="Titre7"/>
        <w:rPr>
          <w:rFonts w:ascii="Times New Roman" w:hAnsi="Times New Roman"/>
        </w:rPr>
      </w:pPr>
    </w:p>
    <w:p>
      <w:pPr>
        <w:pStyle w:val="Titre7"/>
        <w:rPr>
          <w:rFonts w:ascii="Times New Roman" w:hAnsi="Times New Roman"/>
          <w:sz w:val="32"/>
          <w:szCs w:val="32"/>
        </w:rPr>
      </w:pPr>
    </w:p>
    <w:p>
      <w:pPr>
        <w:pStyle w:val="Titre7"/>
        <w:rPr>
          <w:rFonts w:ascii="Times New Roman" w:hAnsi="Times New Roman"/>
          <w:sz w:val="36"/>
          <w:szCs w:val="36"/>
        </w:rPr>
      </w:pPr>
      <w:r>
        <w:rPr>
          <w:rFonts w:ascii="Times New Roman" w:hAnsi="Times New Roman"/>
          <w:sz w:val="36"/>
          <w:szCs w:val="36"/>
        </w:rPr>
        <w:t>Avant-propos</w:t>
      </w:r>
    </w:p>
    <w:p>
      <w:pPr>
        <w:jc w:val="both"/>
        <w:rPr>
          <w:rFonts w:ascii="Times New Roman" w:hAnsi="Times New Roman"/>
          <w:sz w:val="8"/>
          <w:lang w:val="fr-BE"/>
        </w:rPr>
      </w:pPr>
    </w:p>
    <w:p>
      <w:pPr>
        <w:pStyle w:val="Corpsdetexte"/>
        <w:rPr>
          <w:rFonts w:ascii="Times New Roman" w:hAnsi="Times New Roman"/>
          <w:sz w:val="24"/>
          <w:szCs w:val="24"/>
        </w:rPr>
      </w:pPr>
    </w:p>
    <w:p>
      <w:pPr>
        <w:pStyle w:val="Corpsdetexte"/>
        <w:rPr>
          <w:rFonts w:ascii="Times New Roman" w:hAnsi="Times New Roman"/>
          <w:sz w:val="26"/>
          <w:szCs w:val="26"/>
        </w:rPr>
      </w:pPr>
      <w:r>
        <w:rPr>
          <w:rFonts w:ascii="Times New Roman" w:hAnsi="Times New Roman"/>
          <w:sz w:val="26"/>
          <w:szCs w:val="26"/>
        </w:rPr>
        <w:t xml:space="preserve">L’Institut Marie Immaculée est un Institut d’Enseignement Catholique. Le Pouvoir Organisateur, </w:t>
      </w:r>
      <w:smartTag w:uri="urn:schemas-microsoft-com:office:smarttags" w:element="PersonName">
        <w:smartTagPr>
          <w:attr w:name="ProductID" w:val="la Direction"/>
        </w:smartTagPr>
        <w:r>
          <w:rPr>
            <w:rFonts w:ascii="Times New Roman" w:hAnsi="Times New Roman"/>
            <w:sz w:val="26"/>
            <w:szCs w:val="26"/>
          </w:rPr>
          <w:t>la Direction</w:t>
        </w:r>
      </w:smartTag>
      <w:r>
        <w:rPr>
          <w:rFonts w:ascii="Times New Roman" w:hAnsi="Times New Roman"/>
          <w:sz w:val="26"/>
          <w:szCs w:val="26"/>
        </w:rPr>
        <w:t xml:space="preserve"> et l’équipe éducative s’engagent à l’égard des parents à enseigner et à éduquer les élèves en faisant référence au message du Christ et aux valeurs de l’Evangile.</w:t>
      </w:r>
    </w:p>
    <w:p>
      <w:pPr>
        <w:pStyle w:val="Corpsdetexte"/>
        <w:rPr>
          <w:rFonts w:ascii="Times New Roman" w:hAnsi="Times New Roman"/>
          <w:sz w:val="26"/>
          <w:szCs w:val="26"/>
        </w:rPr>
      </w:pPr>
    </w:p>
    <w:p>
      <w:pPr>
        <w:pStyle w:val="Corpsdetexte"/>
        <w:rPr>
          <w:rFonts w:ascii="Times New Roman" w:hAnsi="Times New Roman"/>
          <w:sz w:val="26"/>
          <w:szCs w:val="26"/>
        </w:rPr>
      </w:pPr>
      <w:r>
        <w:rPr>
          <w:rFonts w:ascii="Times New Roman" w:hAnsi="Times New Roman"/>
          <w:sz w:val="26"/>
          <w:szCs w:val="26"/>
        </w:rPr>
        <w:t>Le projet éducatif et pédagogique du Pouvoir Organisateur entend soutenir et mettre en œuvre le projet global de l’Enseignement Catholique.</w:t>
      </w:r>
    </w:p>
    <w:p>
      <w:pPr>
        <w:pStyle w:val="Corpsdetexte"/>
        <w:rPr>
          <w:rFonts w:ascii="Times New Roman" w:hAnsi="Times New Roman"/>
          <w:sz w:val="26"/>
          <w:szCs w:val="26"/>
        </w:rPr>
      </w:pPr>
    </w:p>
    <w:p>
      <w:pPr>
        <w:pStyle w:val="Corpsdetexte"/>
        <w:rPr>
          <w:rFonts w:ascii="Times New Roman" w:hAnsi="Times New Roman"/>
          <w:sz w:val="26"/>
          <w:szCs w:val="26"/>
        </w:rPr>
      </w:pPr>
      <w:r>
        <w:rPr>
          <w:rFonts w:ascii="Times New Roman" w:hAnsi="Times New Roman"/>
          <w:sz w:val="26"/>
          <w:szCs w:val="26"/>
        </w:rPr>
        <w:t xml:space="preserve">L’école est lieu de formation, d’ouverture et d’émancipation par l’acquisition de savoirs et de compétences. L’école ne peut donc être ni un lieu d’oisiveté, ni de complaisance. </w:t>
      </w:r>
    </w:p>
    <w:p>
      <w:pPr>
        <w:jc w:val="both"/>
        <w:rPr>
          <w:rFonts w:ascii="Times New Roman" w:hAnsi="Times New Roman"/>
          <w:sz w:val="26"/>
          <w:szCs w:val="26"/>
          <w:lang w:val="fr-BE"/>
        </w:rPr>
      </w:pPr>
    </w:p>
    <w:p>
      <w:pPr>
        <w:jc w:val="both"/>
        <w:rPr>
          <w:rFonts w:ascii="Times New Roman" w:hAnsi="Times New Roman"/>
          <w:sz w:val="26"/>
          <w:szCs w:val="26"/>
          <w:lang w:val="fr-BE"/>
        </w:rPr>
      </w:pPr>
      <w:r>
        <w:rPr>
          <w:rFonts w:ascii="Times New Roman" w:hAnsi="Times New Roman"/>
          <w:sz w:val="26"/>
          <w:szCs w:val="26"/>
          <w:lang w:val="fr-BE"/>
        </w:rPr>
        <w:t>Pour remplir notre triple mission : former les adultes de demain, des acteurs  sociaux, des citoyens responsables, l’école organise, avec ses différents intervenants, les conditions de la vie en commun.</w:t>
      </w:r>
    </w:p>
    <w:p>
      <w:pPr>
        <w:jc w:val="both"/>
        <w:rPr>
          <w:rFonts w:ascii="Times New Roman" w:hAnsi="Times New Roman"/>
          <w:sz w:val="26"/>
          <w:szCs w:val="26"/>
          <w:lang w:val="fr-BE"/>
        </w:rPr>
      </w:pPr>
    </w:p>
    <w:p>
      <w:pPr>
        <w:jc w:val="both"/>
        <w:rPr>
          <w:rFonts w:ascii="Times New Roman" w:hAnsi="Times New Roman"/>
          <w:sz w:val="26"/>
          <w:szCs w:val="26"/>
          <w:lang w:val="fr-BE"/>
        </w:rPr>
      </w:pPr>
      <w:r>
        <w:rPr>
          <w:rFonts w:ascii="Times New Roman" w:hAnsi="Times New Roman"/>
          <w:sz w:val="26"/>
          <w:szCs w:val="26"/>
          <w:lang w:val="fr-BE"/>
        </w:rPr>
        <w:t>Celle-ci nécessite des règles afin d’assurer la bonne marche du groupe et le développement harmonieux des relations interpersonnelles.</w:t>
      </w:r>
    </w:p>
    <w:p>
      <w:pPr>
        <w:jc w:val="both"/>
        <w:rPr>
          <w:rFonts w:ascii="Times New Roman" w:hAnsi="Times New Roman"/>
          <w:sz w:val="26"/>
          <w:szCs w:val="26"/>
          <w:lang w:val="fr-BE"/>
        </w:rPr>
      </w:pPr>
      <w:r>
        <w:rPr>
          <w:rFonts w:ascii="Times New Roman" w:hAnsi="Times New Roman"/>
          <w:sz w:val="26"/>
          <w:szCs w:val="26"/>
          <w:lang w:val="fr-BE"/>
        </w:rPr>
        <w:t>Le règlement d’ordre intérieur précise ces règles et donne à chacun les moyens d’assumer les conditions de vie en commun tant en classe qu’en dehors.</w:t>
      </w:r>
    </w:p>
    <w:p>
      <w:pPr>
        <w:jc w:val="both"/>
        <w:rPr>
          <w:rFonts w:ascii="Times New Roman" w:hAnsi="Times New Roman"/>
          <w:sz w:val="26"/>
          <w:szCs w:val="26"/>
          <w:lang w:val="fr-BE"/>
        </w:rPr>
      </w:pPr>
    </w:p>
    <w:p>
      <w:pPr>
        <w:jc w:val="both"/>
        <w:rPr>
          <w:rFonts w:ascii="Times New Roman" w:hAnsi="Times New Roman"/>
          <w:sz w:val="26"/>
          <w:szCs w:val="26"/>
          <w:lang w:val="fr-BE"/>
        </w:rPr>
      </w:pPr>
      <w:r>
        <w:rPr>
          <w:rFonts w:ascii="Times New Roman" w:hAnsi="Times New Roman"/>
          <w:sz w:val="26"/>
          <w:szCs w:val="26"/>
          <w:lang w:val="fr-BE"/>
        </w:rPr>
        <w:t>Cependant, il ne peut pas tout prévoir et il est dès lors utile de préciser que tout ce qui n’est pas interdit n’est pas nécessairement autorisé.</w:t>
      </w:r>
    </w:p>
    <w:p>
      <w:pPr>
        <w:jc w:val="both"/>
        <w:rPr>
          <w:rFonts w:ascii="Times New Roman" w:hAnsi="Times New Roman"/>
          <w:sz w:val="26"/>
          <w:szCs w:val="26"/>
          <w:lang w:val="fr-BE"/>
        </w:rPr>
      </w:pPr>
    </w:p>
    <w:p>
      <w:pPr>
        <w:pBdr>
          <w:top w:val="single" w:sz="4" w:space="1" w:color="auto"/>
          <w:left w:val="single" w:sz="4" w:space="4" w:color="auto"/>
          <w:bottom w:val="single" w:sz="4" w:space="1" w:color="auto"/>
          <w:right w:val="single" w:sz="4" w:space="4" w:color="auto"/>
        </w:pBdr>
        <w:rPr>
          <w:rFonts w:ascii="Times New Roman" w:hAnsi="Times New Roman"/>
          <w:b/>
          <w:sz w:val="26"/>
          <w:szCs w:val="26"/>
          <w:lang w:val="fr-BE"/>
        </w:rPr>
      </w:pPr>
      <w:r>
        <w:rPr>
          <w:rFonts w:ascii="Times New Roman" w:hAnsi="Times New Roman"/>
          <w:b/>
          <w:sz w:val="26"/>
          <w:szCs w:val="26"/>
          <w:lang w:val="fr-BE"/>
        </w:rPr>
        <w:t xml:space="preserve">Par l’inscription de l’élève dans l’établissement, les parents* et l’élève acceptent le projet éducatif, le projet pédagogique, le projet d’établissement, le règlement des études et le règlement d’ordre intérieur. </w:t>
      </w:r>
      <w:r>
        <w:rPr>
          <w:rFonts w:ascii="Times New Roman" w:hAnsi="Times New Roman"/>
          <w:b/>
          <w:sz w:val="26"/>
          <w:szCs w:val="26"/>
          <w:lang w:val="fr-BE"/>
        </w:rPr>
        <w:br/>
      </w:r>
      <w:r>
        <w:rPr>
          <w:rFonts w:ascii="Times New Roman" w:hAnsi="Times New Roman"/>
          <w:i/>
          <w:szCs w:val="24"/>
          <w:lang w:val="fr-BE"/>
        </w:rPr>
        <w:t>( Décret « Missions » du 24 juillet 1997, articles 76 – 79)</w:t>
      </w:r>
      <w:r>
        <w:rPr>
          <w:rFonts w:ascii="Times New Roman" w:hAnsi="Times New Roman"/>
          <w:i/>
          <w:szCs w:val="24"/>
          <w:lang w:val="fr-BE"/>
        </w:rPr>
        <w:br/>
      </w:r>
    </w:p>
    <w:p>
      <w:pPr>
        <w:pStyle w:val="Corpsdetexte2"/>
        <w:pBdr>
          <w:top w:val="single" w:sz="4" w:space="1" w:color="auto"/>
          <w:left w:val="single" w:sz="4" w:space="4" w:color="auto"/>
          <w:bottom w:val="single" w:sz="4" w:space="1" w:color="auto"/>
          <w:right w:val="single" w:sz="4" w:space="4" w:color="auto"/>
        </w:pBdr>
        <w:rPr>
          <w:rFonts w:ascii="Times New Roman" w:hAnsi="Times New Roman"/>
          <w:b/>
          <w:szCs w:val="24"/>
        </w:rPr>
      </w:pPr>
      <w:r>
        <w:rPr>
          <w:rFonts w:ascii="Times New Roman" w:hAnsi="Times New Roman"/>
          <w:b/>
          <w:spacing w:val="-1"/>
          <w:szCs w:val="24"/>
          <w:lang w:val="fr-FR"/>
        </w:rPr>
        <w:t>Si les parents ou l’élève majeur refusent d’adhérer aux différents projets et règlements repris ci-dessous, le Pouvoir Organisateur se réserve le droit de refuser ou d’annuler l’inscription ou la réinscription de l’élève dans le respect de la procédure légale.</w:t>
      </w:r>
    </w:p>
    <w:p>
      <w:pPr>
        <w:pBdr>
          <w:top w:val="single" w:sz="4" w:space="1" w:color="auto"/>
          <w:left w:val="single" w:sz="4" w:space="4" w:color="auto"/>
          <w:bottom w:val="single" w:sz="4" w:space="1" w:color="auto"/>
          <w:right w:val="single" w:sz="4" w:space="4" w:color="auto"/>
        </w:pBdr>
        <w:jc w:val="both"/>
        <w:rPr>
          <w:rFonts w:ascii="Times New Roman" w:hAnsi="Times New Roman"/>
          <w:sz w:val="26"/>
          <w:szCs w:val="26"/>
          <w:lang w:val="fr-BE"/>
        </w:rPr>
      </w:pPr>
    </w:p>
    <w:p>
      <w:pPr>
        <w:pBdr>
          <w:top w:val="single" w:sz="4" w:space="1" w:color="auto"/>
          <w:left w:val="single" w:sz="4" w:space="4" w:color="auto"/>
          <w:bottom w:val="single" w:sz="4" w:space="1" w:color="auto"/>
          <w:right w:val="single" w:sz="4" w:space="4" w:color="auto"/>
        </w:pBdr>
        <w:jc w:val="both"/>
        <w:rPr>
          <w:rFonts w:ascii="Times New Roman" w:hAnsi="Times New Roman"/>
          <w:sz w:val="26"/>
          <w:szCs w:val="26"/>
          <w:lang w:val="fr-BE"/>
        </w:rPr>
      </w:pPr>
      <w:r>
        <w:rPr>
          <w:rFonts w:ascii="Times New Roman" w:hAnsi="Times New Roman"/>
          <w:sz w:val="26"/>
          <w:szCs w:val="26"/>
          <w:lang w:val="fr-BE"/>
        </w:rPr>
        <w:t>*Sous le terme « parents », il faut comprendre le père et/ou  la mère de l’élève, ou toute personne majeure investie légalement de l’autorité parentale.</w:t>
      </w:r>
    </w:p>
    <w:p>
      <w:pPr>
        <w:jc w:val="both"/>
        <w:rPr>
          <w:rFonts w:ascii="Times New Roman" w:hAnsi="Times New Roman"/>
          <w:b/>
          <w:szCs w:val="24"/>
          <w:u w:val="single"/>
          <w:lang w:val="fr-BE"/>
        </w:rPr>
      </w:pPr>
    </w:p>
    <w:p>
      <w:pPr>
        <w:jc w:val="both"/>
        <w:rPr>
          <w:rFonts w:ascii="Times New Roman" w:hAnsi="Times New Roman"/>
          <w:b/>
          <w:szCs w:val="24"/>
          <w:u w:val="single"/>
          <w:lang w:val="fr-BE"/>
        </w:rPr>
      </w:pPr>
    </w:p>
    <w:p>
      <w:pPr>
        <w:jc w:val="both"/>
        <w:rPr>
          <w:rFonts w:ascii="Times New Roman" w:hAnsi="Times New Roman"/>
          <w:b/>
          <w:szCs w:val="24"/>
          <w:u w:val="single"/>
          <w:lang w:val="fr-BE"/>
        </w:rPr>
      </w:pPr>
    </w:p>
    <w:p>
      <w:pPr>
        <w:jc w:val="both"/>
        <w:rPr>
          <w:rFonts w:ascii="Times New Roman" w:hAnsi="Times New Roman"/>
          <w:b/>
          <w:szCs w:val="24"/>
          <w:u w:val="single"/>
          <w:lang w:val="fr-BE"/>
        </w:rPr>
      </w:pPr>
    </w:p>
    <w:p>
      <w:pPr>
        <w:jc w:val="both"/>
        <w:rPr>
          <w:rFonts w:ascii="Times New Roman" w:hAnsi="Times New Roman"/>
          <w:b/>
          <w:szCs w:val="24"/>
          <w:u w:val="single"/>
          <w:lang w:val="fr-BE"/>
        </w:rPr>
      </w:pPr>
    </w:p>
    <w:p>
      <w:pPr>
        <w:jc w:val="both"/>
        <w:rPr>
          <w:rFonts w:ascii="Times New Roman" w:hAnsi="Times New Roman"/>
          <w:b/>
          <w:szCs w:val="24"/>
          <w:u w:val="single"/>
          <w:lang w:val="fr-BE"/>
        </w:rPr>
      </w:pPr>
    </w:p>
    <w:p>
      <w:pPr>
        <w:jc w:val="both"/>
        <w:rPr>
          <w:rFonts w:ascii="Times New Roman" w:hAnsi="Times New Roman"/>
          <w:b/>
          <w:szCs w:val="24"/>
          <w:u w:val="single"/>
          <w:lang w:val="fr-BE"/>
        </w:rPr>
      </w:pPr>
    </w:p>
    <w:p>
      <w:pPr>
        <w:pBdr>
          <w:top w:val="single" w:sz="4" w:space="1" w:color="auto"/>
          <w:left w:val="single" w:sz="4" w:space="0" w:color="auto"/>
          <w:bottom w:val="single" w:sz="4" w:space="1" w:color="auto"/>
          <w:right w:val="single" w:sz="4" w:space="4" w:color="auto"/>
        </w:pBdr>
        <w:jc w:val="both"/>
        <w:rPr>
          <w:rFonts w:ascii="Times New Roman" w:hAnsi="Times New Roman"/>
          <w:b/>
          <w:sz w:val="36"/>
          <w:szCs w:val="36"/>
          <w:lang w:val="fr-BE"/>
        </w:rPr>
      </w:pPr>
      <w:r>
        <w:rPr>
          <w:rFonts w:ascii="Times New Roman" w:hAnsi="Times New Roman"/>
          <w:b/>
          <w:sz w:val="36"/>
          <w:szCs w:val="36"/>
          <w:lang w:val="fr-BE"/>
        </w:rPr>
        <w:lastRenderedPageBreak/>
        <w:t xml:space="preserve">  1 Modalités d’inscription</w:t>
      </w:r>
    </w:p>
    <w:p>
      <w:pPr>
        <w:pStyle w:val="Corpsdetexte"/>
        <w:rPr>
          <w:rFonts w:ascii="Times New Roman" w:hAnsi="Times New Roman"/>
          <w:sz w:val="26"/>
          <w:szCs w:val="26"/>
        </w:rPr>
      </w:pPr>
    </w:p>
    <w:p>
      <w:pPr>
        <w:pStyle w:val="Corpsdetexte"/>
        <w:rPr>
          <w:rFonts w:ascii="Times New Roman" w:hAnsi="Times New Roman"/>
          <w:sz w:val="26"/>
          <w:szCs w:val="26"/>
        </w:rPr>
      </w:pPr>
      <w:r>
        <w:rPr>
          <w:rFonts w:ascii="Times New Roman" w:hAnsi="Times New Roman"/>
          <w:sz w:val="26"/>
          <w:szCs w:val="26"/>
        </w:rPr>
        <w:t>Toute demande d’inscription d’un élève émane des parents, de la personne légalement responsable ou de l’élève lui-même, s’il est majeur.</w:t>
      </w:r>
    </w:p>
    <w:p>
      <w:pPr>
        <w:jc w:val="both"/>
        <w:rPr>
          <w:rFonts w:ascii="Times New Roman" w:hAnsi="Times New Roman"/>
          <w:i/>
          <w:szCs w:val="24"/>
          <w:lang w:val="fr-BE"/>
        </w:rPr>
      </w:pPr>
      <w:r>
        <w:rPr>
          <w:rFonts w:ascii="Times New Roman" w:hAnsi="Times New Roman"/>
          <w:sz w:val="26"/>
          <w:szCs w:val="26"/>
          <w:lang w:val="fr-BE"/>
        </w:rPr>
        <w:t xml:space="preserve">L’inscription peut également émaner d’une personne qui assure la garde de fait du mineur, pour autant que celle-ci puisse se prévaloir du document officiel qui atteste de son droit de garde. </w:t>
      </w:r>
      <w:r>
        <w:rPr>
          <w:rFonts w:ascii="Times New Roman" w:hAnsi="Times New Roman"/>
          <w:i/>
          <w:szCs w:val="24"/>
          <w:lang w:val="fr-BE"/>
        </w:rPr>
        <w:t>(article 3 de la loi du 29 juin 1983 à propos de l’obligation scolaire).</w:t>
      </w:r>
    </w:p>
    <w:p>
      <w:pPr>
        <w:jc w:val="both"/>
        <w:rPr>
          <w:rFonts w:ascii="Times New Roman" w:hAnsi="Times New Roman"/>
          <w:sz w:val="26"/>
          <w:szCs w:val="26"/>
          <w:lang w:val="fr-BE"/>
        </w:rPr>
      </w:pPr>
    </w:p>
    <w:p>
      <w:pPr>
        <w:jc w:val="both"/>
        <w:rPr>
          <w:rFonts w:ascii="Times New Roman" w:hAnsi="Times New Roman"/>
          <w:sz w:val="26"/>
          <w:szCs w:val="26"/>
          <w:lang w:val="fr-BE"/>
        </w:rPr>
      </w:pPr>
      <w:r>
        <w:rPr>
          <w:rFonts w:ascii="Times New Roman" w:hAnsi="Times New Roman"/>
          <w:sz w:val="26"/>
          <w:szCs w:val="26"/>
          <w:lang w:val="fr-BE"/>
        </w:rPr>
        <w:t>La demande d’inscription est introduite auprès de la direction de l’établissement au plus tard le premier jour ouvrable du mois de septembre.  Pour les élèves qui présentent une seconde session, l’inscription est acceptée au plus tard le 15 septembre.</w:t>
      </w:r>
    </w:p>
    <w:p>
      <w:pPr>
        <w:jc w:val="both"/>
        <w:rPr>
          <w:rFonts w:ascii="Times New Roman" w:hAnsi="Times New Roman"/>
          <w:sz w:val="26"/>
          <w:szCs w:val="26"/>
          <w:lang w:val="fr-BE"/>
        </w:rPr>
      </w:pPr>
    </w:p>
    <w:p>
      <w:pPr>
        <w:jc w:val="both"/>
        <w:rPr>
          <w:rFonts w:ascii="Times New Roman" w:hAnsi="Times New Roman"/>
          <w:sz w:val="26"/>
          <w:szCs w:val="26"/>
          <w:lang w:val="fr-BE"/>
        </w:rPr>
      </w:pPr>
      <w:r>
        <w:rPr>
          <w:rFonts w:ascii="Times New Roman" w:hAnsi="Times New Roman"/>
          <w:sz w:val="26"/>
          <w:szCs w:val="26"/>
          <w:lang w:val="fr-BE"/>
        </w:rPr>
        <w:t>Pour des raisons exceptionnelles et motivées, soumises à l’appréciation du Chef d’établissement, l’inscription peut être prise jusqu’au 30 septembre.  Au-delà de cette date, seul le Ministre peut accorder une dérogation à l’élève qui, pour des raisons exceptionnelles et motivées, n’est pas régulièrement inscrit dans un établissement d’enseignement.</w:t>
      </w:r>
    </w:p>
    <w:p>
      <w:pPr>
        <w:jc w:val="both"/>
        <w:rPr>
          <w:rFonts w:ascii="Times New Roman" w:hAnsi="Times New Roman"/>
          <w:sz w:val="26"/>
          <w:szCs w:val="26"/>
          <w:lang w:val="fr-BE"/>
        </w:rPr>
      </w:pPr>
    </w:p>
    <w:p>
      <w:pPr>
        <w:jc w:val="both"/>
        <w:rPr>
          <w:rFonts w:ascii="Times New Roman" w:hAnsi="Times New Roman"/>
          <w:sz w:val="26"/>
          <w:szCs w:val="26"/>
          <w:lang w:val="fr-BE"/>
        </w:rPr>
      </w:pPr>
      <w:r>
        <w:rPr>
          <w:rFonts w:ascii="Times New Roman" w:hAnsi="Times New Roman"/>
          <w:sz w:val="26"/>
          <w:szCs w:val="26"/>
          <w:lang w:val="fr-BE"/>
        </w:rPr>
        <w:t>Nul n’est admis comme élève régulier s’il ne satisfait aux conditions fixées par les dispositions légales, décrétales, réglementaires fixées en la matière.</w:t>
      </w:r>
    </w:p>
    <w:p>
      <w:pPr>
        <w:pStyle w:val="Corpsdetexte2"/>
        <w:rPr>
          <w:rFonts w:ascii="Times New Roman" w:hAnsi="Times New Roman"/>
          <w:sz w:val="26"/>
          <w:szCs w:val="26"/>
        </w:rPr>
      </w:pPr>
      <w:r>
        <w:rPr>
          <w:rFonts w:ascii="Times New Roman" w:hAnsi="Times New Roman"/>
          <w:sz w:val="26"/>
          <w:szCs w:val="26"/>
        </w:rPr>
        <w:t>L’élève n’acquiert la qualité d’élève régulièrement inscrit dans l’établissement que lorsque son dossier administratif est complet et qu’il s’est acquitté du droit d’inscription spécifique pour certains étudiants étrangers, dont le montant est fixé conformément aux dispositions légales, décrétales et réglementaires en la matière.</w:t>
      </w:r>
    </w:p>
    <w:p>
      <w:pPr>
        <w:jc w:val="both"/>
        <w:rPr>
          <w:rFonts w:ascii="Times New Roman" w:hAnsi="Times New Roman"/>
          <w:sz w:val="26"/>
          <w:szCs w:val="26"/>
          <w:lang w:val="fr-BE"/>
        </w:rPr>
      </w:pPr>
    </w:p>
    <w:p>
      <w:pPr>
        <w:jc w:val="both"/>
        <w:rPr>
          <w:rFonts w:ascii="Times New Roman" w:hAnsi="Times New Roman"/>
          <w:b/>
          <w:sz w:val="26"/>
          <w:szCs w:val="26"/>
          <w:lang w:val="fr-BE"/>
        </w:rPr>
      </w:pPr>
      <w:r>
        <w:rPr>
          <w:rFonts w:ascii="Times New Roman" w:hAnsi="Times New Roman"/>
          <w:sz w:val="26"/>
          <w:szCs w:val="26"/>
          <w:lang w:val="fr-BE"/>
        </w:rPr>
        <w:t>Le Pouvoir Organisateur ou son mandataire se réserve le droit de clôturer les inscriptions avant le 1</w:t>
      </w:r>
      <w:r>
        <w:rPr>
          <w:rFonts w:ascii="Times New Roman" w:hAnsi="Times New Roman"/>
          <w:sz w:val="26"/>
          <w:szCs w:val="26"/>
          <w:vertAlign w:val="superscript"/>
          <w:lang w:val="fr-BE"/>
        </w:rPr>
        <w:t>er</w:t>
      </w:r>
      <w:r>
        <w:rPr>
          <w:rFonts w:ascii="Times New Roman" w:hAnsi="Times New Roman"/>
          <w:sz w:val="26"/>
          <w:szCs w:val="26"/>
          <w:lang w:val="fr-BE"/>
        </w:rPr>
        <w:t xml:space="preserve"> jour ouvrable du mois de septembre, par manque de place.</w:t>
      </w:r>
    </w:p>
    <w:p>
      <w:pPr>
        <w:jc w:val="both"/>
        <w:rPr>
          <w:rFonts w:ascii="Times New Roman" w:hAnsi="Times New Roman"/>
          <w:b/>
          <w:sz w:val="26"/>
          <w:szCs w:val="26"/>
          <w:lang w:val="fr-BE"/>
        </w:rPr>
      </w:pPr>
      <w:r>
        <w:rPr>
          <w:rFonts w:ascii="Times New Roman" w:hAnsi="Times New Roman"/>
          <w:b/>
          <w:sz w:val="26"/>
          <w:szCs w:val="26"/>
          <w:lang w:val="fr-BE"/>
        </w:rPr>
        <w:t xml:space="preserve">L’inscription concrétise </w:t>
      </w:r>
      <w:r>
        <w:rPr>
          <w:rFonts w:ascii="Times New Roman" w:hAnsi="Times New Roman"/>
          <w:b/>
          <w:sz w:val="26"/>
          <w:szCs w:val="26"/>
          <w:u w:val="single"/>
          <w:lang w:val="fr-BE"/>
        </w:rPr>
        <w:t>un contrat entre l’élève, ses parents et l’école</w:t>
      </w:r>
      <w:r>
        <w:rPr>
          <w:rFonts w:ascii="Times New Roman" w:hAnsi="Times New Roman"/>
          <w:b/>
          <w:sz w:val="26"/>
          <w:szCs w:val="26"/>
          <w:lang w:val="fr-BE"/>
        </w:rPr>
        <w:t xml:space="preserve">. Ce contrat reconnaît à l’élève ainsi qu’à ses parents </w:t>
      </w:r>
      <w:r>
        <w:rPr>
          <w:rFonts w:ascii="Times New Roman" w:hAnsi="Times New Roman"/>
          <w:b/>
          <w:sz w:val="26"/>
          <w:szCs w:val="26"/>
          <w:u w:val="single"/>
          <w:lang w:val="fr-BE"/>
        </w:rPr>
        <w:t>des droits</w:t>
      </w:r>
      <w:r>
        <w:rPr>
          <w:rFonts w:ascii="Times New Roman" w:hAnsi="Times New Roman"/>
          <w:b/>
          <w:sz w:val="26"/>
          <w:szCs w:val="26"/>
          <w:lang w:val="fr-BE"/>
        </w:rPr>
        <w:t xml:space="preserve"> mais aussi </w:t>
      </w:r>
      <w:r>
        <w:rPr>
          <w:rFonts w:ascii="Times New Roman" w:hAnsi="Times New Roman"/>
          <w:b/>
          <w:sz w:val="26"/>
          <w:szCs w:val="26"/>
          <w:u w:val="single"/>
          <w:lang w:val="fr-BE"/>
        </w:rPr>
        <w:t>des obligations</w:t>
      </w:r>
      <w:r>
        <w:rPr>
          <w:rFonts w:ascii="Times New Roman" w:hAnsi="Times New Roman"/>
          <w:b/>
          <w:sz w:val="26"/>
          <w:szCs w:val="26"/>
          <w:lang w:val="fr-BE"/>
        </w:rPr>
        <w:t>.</w:t>
      </w:r>
    </w:p>
    <w:p>
      <w:pPr>
        <w:pStyle w:val="Corpsdetexte"/>
        <w:rPr>
          <w:rFonts w:ascii="Times New Roman" w:hAnsi="Times New Roman"/>
          <w:b/>
          <w:sz w:val="26"/>
          <w:szCs w:val="26"/>
        </w:rPr>
      </w:pPr>
    </w:p>
    <w:p>
      <w:pPr>
        <w:pStyle w:val="Corpsdetexte"/>
        <w:spacing w:line="360" w:lineRule="auto"/>
        <w:rPr>
          <w:rFonts w:ascii="Times New Roman" w:hAnsi="Times New Roman"/>
          <w:b/>
          <w:sz w:val="32"/>
          <w:szCs w:val="32"/>
        </w:rPr>
      </w:pPr>
    </w:p>
    <w:p>
      <w:pPr>
        <w:pStyle w:val="Corpsdetexte"/>
        <w:spacing w:line="360" w:lineRule="auto"/>
        <w:rPr>
          <w:rFonts w:ascii="Times New Roman" w:hAnsi="Times New Roman"/>
          <w:b/>
          <w:i/>
          <w:spacing w:val="-1"/>
          <w:sz w:val="32"/>
          <w:szCs w:val="32"/>
          <w:lang w:val="fr-FR"/>
        </w:rPr>
      </w:pPr>
      <w:r>
        <w:rPr>
          <w:rFonts w:ascii="Times New Roman" w:hAnsi="Times New Roman"/>
          <w:b/>
          <w:sz w:val="32"/>
          <w:szCs w:val="32"/>
        </w:rPr>
        <w:t>Reconduction des inscriptions et formalités</w:t>
      </w:r>
    </w:p>
    <w:p>
      <w:pPr>
        <w:pStyle w:val="Corpsdetexte"/>
        <w:rPr>
          <w:rFonts w:ascii="Times New Roman" w:hAnsi="Times New Roman"/>
          <w:spacing w:val="-1"/>
          <w:sz w:val="26"/>
          <w:szCs w:val="26"/>
          <w:lang w:val="fr-FR"/>
        </w:rPr>
      </w:pPr>
      <w:r>
        <w:rPr>
          <w:rFonts w:ascii="Times New Roman" w:hAnsi="Times New Roman"/>
          <w:spacing w:val="-1"/>
          <w:sz w:val="26"/>
          <w:szCs w:val="26"/>
          <w:lang w:val="fr-FR"/>
        </w:rPr>
        <w:t xml:space="preserve">L’élève inscrit régulièrement le demeure jusqu’à la fin de sa scolarité, moyennant la remise annuelle du document de confirmation, </w:t>
      </w:r>
      <w:r>
        <w:rPr>
          <w:rFonts w:ascii="Times New Roman" w:hAnsi="Times New Roman"/>
          <w:b/>
          <w:spacing w:val="-1"/>
          <w:sz w:val="26"/>
          <w:szCs w:val="26"/>
          <w:u w:val="single"/>
          <w:lang w:val="fr-FR"/>
        </w:rPr>
        <w:t>sauf</w:t>
      </w:r>
      <w:r>
        <w:rPr>
          <w:rFonts w:ascii="Times New Roman" w:hAnsi="Times New Roman"/>
          <w:spacing w:val="-1"/>
          <w:sz w:val="26"/>
          <w:szCs w:val="26"/>
          <w:lang w:val="fr-FR"/>
        </w:rPr>
        <w:t> :</w:t>
      </w:r>
    </w:p>
    <w:p>
      <w:pPr>
        <w:pStyle w:val="Corpsdetexte"/>
        <w:numPr>
          <w:ilvl w:val="0"/>
          <w:numId w:val="24"/>
        </w:numPr>
        <w:rPr>
          <w:rFonts w:ascii="Times New Roman" w:hAnsi="Times New Roman"/>
          <w:spacing w:val="-1"/>
          <w:sz w:val="26"/>
          <w:szCs w:val="26"/>
          <w:lang w:val="fr-FR"/>
        </w:rPr>
      </w:pPr>
      <w:r>
        <w:rPr>
          <w:rFonts w:ascii="Times New Roman" w:hAnsi="Times New Roman"/>
          <w:spacing w:val="-1"/>
          <w:sz w:val="26"/>
          <w:szCs w:val="26"/>
          <w:lang w:val="fr-FR"/>
        </w:rPr>
        <w:t>lorsque l’exclusion de l’élève est prononcée, dans le respect des procédures légales, au plus tard le 5 septembre.</w:t>
      </w:r>
    </w:p>
    <w:p>
      <w:pPr>
        <w:pStyle w:val="Corpsdetexte"/>
        <w:numPr>
          <w:ilvl w:val="0"/>
          <w:numId w:val="24"/>
        </w:numPr>
        <w:rPr>
          <w:rFonts w:ascii="Times New Roman" w:hAnsi="Times New Roman"/>
          <w:spacing w:val="-1"/>
          <w:sz w:val="26"/>
          <w:szCs w:val="26"/>
          <w:lang w:val="fr-FR"/>
        </w:rPr>
      </w:pPr>
      <w:r>
        <w:rPr>
          <w:rFonts w:ascii="Times New Roman" w:hAnsi="Times New Roman"/>
          <w:spacing w:val="-1"/>
          <w:sz w:val="26"/>
          <w:szCs w:val="26"/>
          <w:lang w:val="fr-FR"/>
        </w:rPr>
        <w:t>lorsque l’élève n’est pas présent à la rentrée scolaire, sans justification aucune.</w:t>
      </w:r>
    </w:p>
    <w:p>
      <w:pPr>
        <w:pStyle w:val="Corpsdetexte"/>
        <w:rPr>
          <w:rFonts w:ascii="Times New Roman" w:hAnsi="Times New Roman"/>
          <w:spacing w:val="-1"/>
          <w:sz w:val="26"/>
          <w:szCs w:val="26"/>
          <w:lang w:val="fr-FR"/>
        </w:rPr>
      </w:pPr>
    </w:p>
    <w:p>
      <w:pPr>
        <w:pStyle w:val="Corpsdetexte"/>
        <w:rPr>
          <w:rFonts w:ascii="Times New Roman" w:hAnsi="Times New Roman"/>
          <w:spacing w:val="-1"/>
          <w:sz w:val="26"/>
          <w:szCs w:val="26"/>
          <w:lang w:val="fr-FR"/>
        </w:rPr>
      </w:pPr>
      <w:r>
        <w:rPr>
          <w:rFonts w:ascii="Times New Roman" w:hAnsi="Times New Roman"/>
          <w:spacing w:val="-1"/>
          <w:sz w:val="26"/>
          <w:szCs w:val="26"/>
          <w:lang w:val="fr-FR"/>
        </w:rPr>
        <w:t>L’élève majeur doit impérativement renouveler son inscription chaque année scolaire et signer un contrat spécifique définissant ses droits et devoirs.</w:t>
      </w:r>
    </w:p>
    <w:p>
      <w:pPr>
        <w:pStyle w:val="Corpsdetexte2"/>
        <w:rPr>
          <w:rFonts w:ascii="Times New Roman" w:hAnsi="Times New Roman"/>
          <w:spacing w:val="-1"/>
          <w:sz w:val="26"/>
          <w:szCs w:val="26"/>
          <w:lang w:val="fr-FR"/>
        </w:rPr>
      </w:pPr>
      <w:r>
        <w:rPr>
          <w:rFonts w:ascii="Times New Roman" w:hAnsi="Times New Roman"/>
          <w:spacing w:val="-1"/>
          <w:sz w:val="26"/>
          <w:szCs w:val="26"/>
          <w:lang w:val="fr-FR"/>
        </w:rPr>
        <w:t xml:space="preserve">Lorsqu’un élève majeur, qui a déjà redoublé dans le passé, ou les parents d’un élève mineur dans le même cas, demandent une réinscription pour redoubler une nouvelle fois dans l’enseignement de transition ou de qualification technique alors que le conseil de classe a émis un avis contraire, la direction est en droit de ne pas accepter immédiatement sa réinscription et d’attendre que l’élève fournisse la preuve d’une démarche de réflexion et de recherche (PMS, centre d’orientation, autre établissement…). </w:t>
      </w:r>
    </w:p>
    <w:p>
      <w:pPr>
        <w:pStyle w:val="Corpsdetexte2"/>
        <w:rPr>
          <w:rFonts w:ascii="Times New Roman" w:hAnsi="Times New Roman"/>
          <w:spacing w:val="-1"/>
          <w:sz w:val="26"/>
          <w:szCs w:val="26"/>
          <w:lang w:val="fr-FR"/>
        </w:rPr>
      </w:pPr>
    </w:p>
    <w:p>
      <w:pPr>
        <w:jc w:val="both"/>
        <w:rPr>
          <w:rFonts w:ascii="Times New Roman" w:hAnsi="Times New Roman"/>
          <w:sz w:val="20"/>
          <w:lang w:val="fr-BE"/>
        </w:rPr>
      </w:pPr>
    </w:p>
    <w:p>
      <w:pPr>
        <w:pBdr>
          <w:top w:val="single" w:sz="4" w:space="1" w:color="auto"/>
          <w:left w:val="single" w:sz="4" w:space="4" w:color="auto"/>
          <w:bottom w:val="single" w:sz="4" w:space="1" w:color="auto"/>
          <w:right w:val="single" w:sz="4" w:space="4" w:color="auto"/>
        </w:pBdr>
        <w:jc w:val="both"/>
        <w:rPr>
          <w:rFonts w:ascii="Times New Roman" w:hAnsi="Times New Roman"/>
          <w:b/>
          <w:sz w:val="36"/>
          <w:szCs w:val="36"/>
          <w:u w:val="single"/>
          <w:lang w:val="fr-BE"/>
        </w:rPr>
      </w:pPr>
      <w:r>
        <w:rPr>
          <w:rFonts w:ascii="Times New Roman" w:hAnsi="Times New Roman"/>
          <w:b/>
          <w:sz w:val="36"/>
          <w:szCs w:val="36"/>
          <w:lang w:val="fr-BE"/>
        </w:rPr>
        <w:t>2 Présence à l’Institut</w:t>
      </w:r>
    </w:p>
    <w:p>
      <w:pPr>
        <w:spacing w:line="276" w:lineRule="auto"/>
        <w:jc w:val="both"/>
        <w:rPr>
          <w:rFonts w:ascii="Times New Roman" w:hAnsi="Times New Roman"/>
          <w:b/>
          <w:sz w:val="26"/>
          <w:szCs w:val="26"/>
          <w:lang w:val="fr-BE"/>
        </w:rPr>
      </w:pPr>
    </w:p>
    <w:p>
      <w:pPr>
        <w:spacing w:line="276" w:lineRule="auto"/>
        <w:jc w:val="both"/>
        <w:rPr>
          <w:rFonts w:ascii="Times New Roman" w:hAnsi="Times New Roman"/>
          <w:b/>
          <w:sz w:val="32"/>
          <w:szCs w:val="32"/>
          <w:lang w:val="fr-BE"/>
        </w:rPr>
      </w:pPr>
      <w:r>
        <w:rPr>
          <w:rFonts w:ascii="Times New Roman" w:hAnsi="Times New Roman"/>
          <w:b/>
          <w:sz w:val="32"/>
          <w:szCs w:val="32"/>
          <w:lang w:val="fr-BE"/>
        </w:rPr>
        <w:t>A. Obligations pour l’élève</w:t>
      </w:r>
    </w:p>
    <w:p>
      <w:pPr>
        <w:numPr>
          <w:ilvl w:val="0"/>
          <w:numId w:val="7"/>
        </w:numPr>
        <w:tabs>
          <w:tab w:val="clear" w:pos="360"/>
          <w:tab w:val="num" w:pos="720"/>
        </w:tabs>
        <w:ind w:left="720"/>
        <w:jc w:val="both"/>
        <w:rPr>
          <w:rFonts w:ascii="Times New Roman" w:hAnsi="Times New Roman"/>
          <w:sz w:val="26"/>
          <w:szCs w:val="26"/>
          <w:lang w:val="fr-BE"/>
        </w:rPr>
      </w:pPr>
      <w:r>
        <w:rPr>
          <w:rFonts w:ascii="Times New Roman" w:hAnsi="Times New Roman"/>
          <w:sz w:val="26"/>
          <w:szCs w:val="26"/>
          <w:lang w:val="fr-BE"/>
        </w:rPr>
        <w:t>L’élève est tenu de participer à tous les cours (y compris la natation) et activités pédagogiques internes ou externes à l’école, pendant ou en-dehors des heures de cours, telles que cinéma, théâtre, visites d’exposition, mi-temps pédagogiques, retraites…  Toute dispense éventuelle ne peut être accordée que par la Direction ou son délégué après demande écrite dûment justifiée.</w:t>
      </w:r>
    </w:p>
    <w:p>
      <w:pPr>
        <w:ind w:left="360"/>
        <w:jc w:val="both"/>
        <w:rPr>
          <w:rFonts w:ascii="Times New Roman" w:hAnsi="Times New Roman"/>
          <w:sz w:val="26"/>
          <w:szCs w:val="26"/>
          <w:lang w:val="fr-BE"/>
        </w:rPr>
      </w:pPr>
    </w:p>
    <w:p>
      <w:pPr>
        <w:numPr>
          <w:ilvl w:val="0"/>
          <w:numId w:val="8"/>
        </w:numPr>
        <w:tabs>
          <w:tab w:val="clear" w:pos="360"/>
          <w:tab w:val="num" w:pos="720"/>
        </w:tabs>
        <w:ind w:left="720"/>
        <w:jc w:val="both"/>
        <w:rPr>
          <w:rFonts w:ascii="Times New Roman" w:hAnsi="Times New Roman"/>
          <w:sz w:val="26"/>
          <w:szCs w:val="26"/>
          <w:lang w:val="fr-BE"/>
        </w:rPr>
      </w:pPr>
      <w:r>
        <w:rPr>
          <w:rFonts w:ascii="Times New Roman" w:hAnsi="Times New Roman"/>
          <w:sz w:val="26"/>
          <w:szCs w:val="26"/>
          <w:lang w:val="fr-BE"/>
        </w:rPr>
        <w:t>L’élève majeur est tenu de payer les frais scolaires selon les obligations légales.</w:t>
      </w:r>
    </w:p>
    <w:p>
      <w:pPr>
        <w:ind w:left="360"/>
        <w:jc w:val="both"/>
        <w:rPr>
          <w:rFonts w:ascii="Times New Roman" w:hAnsi="Times New Roman"/>
          <w:sz w:val="26"/>
          <w:szCs w:val="26"/>
          <w:lang w:val="fr-BE"/>
        </w:rPr>
      </w:pPr>
    </w:p>
    <w:p>
      <w:pPr>
        <w:numPr>
          <w:ilvl w:val="0"/>
          <w:numId w:val="9"/>
        </w:numPr>
        <w:tabs>
          <w:tab w:val="clear" w:pos="360"/>
          <w:tab w:val="num" w:pos="720"/>
        </w:tabs>
        <w:ind w:left="720"/>
        <w:jc w:val="both"/>
        <w:rPr>
          <w:rFonts w:ascii="Times New Roman" w:hAnsi="Times New Roman"/>
          <w:sz w:val="26"/>
          <w:szCs w:val="26"/>
          <w:lang w:val="fr-BE"/>
        </w:rPr>
      </w:pPr>
      <w:r>
        <w:rPr>
          <w:rFonts w:ascii="Times New Roman" w:hAnsi="Times New Roman"/>
          <w:sz w:val="26"/>
          <w:szCs w:val="26"/>
          <w:lang w:val="fr-BE"/>
        </w:rPr>
        <w:t xml:space="preserve">Documents scolaires : </w:t>
      </w:r>
    </w:p>
    <w:p>
      <w:pPr>
        <w:numPr>
          <w:ilvl w:val="0"/>
          <w:numId w:val="44"/>
        </w:numPr>
        <w:suppressAutoHyphens/>
        <w:ind w:left="1065"/>
        <w:jc w:val="both"/>
        <w:rPr>
          <w:rFonts w:ascii="Times New Roman" w:hAnsi="Times New Roman"/>
          <w:sz w:val="26"/>
          <w:szCs w:val="26"/>
        </w:rPr>
      </w:pPr>
      <w:r>
        <w:rPr>
          <w:rFonts w:ascii="Times New Roman" w:hAnsi="Times New Roman"/>
          <w:b/>
          <w:i/>
          <w:sz w:val="26"/>
          <w:szCs w:val="26"/>
        </w:rPr>
        <w:t>Le journal de classe</w:t>
      </w:r>
      <w:r>
        <w:rPr>
          <w:rFonts w:ascii="Times New Roman" w:hAnsi="Times New Roman"/>
          <w:sz w:val="26"/>
          <w:szCs w:val="26"/>
        </w:rPr>
        <w:t xml:space="preserve"> : l’élève doit être porteur de son journal de classe à TOUTES LES HEURES DE COURS, THEORIQUES OU PRATIQUES. Le journal de classe doit être complété tous les jours et à chaque heure de cours. Il représente un document officiel très important au niveau de l’Inspection. </w:t>
      </w:r>
    </w:p>
    <w:p>
      <w:pPr>
        <w:numPr>
          <w:ilvl w:val="0"/>
          <w:numId w:val="44"/>
        </w:numPr>
        <w:suppressAutoHyphens/>
        <w:ind w:left="1065"/>
        <w:jc w:val="both"/>
        <w:rPr>
          <w:rFonts w:ascii="Times New Roman" w:hAnsi="Times New Roman"/>
          <w:sz w:val="26"/>
          <w:szCs w:val="26"/>
        </w:rPr>
      </w:pPr>
      <w:r>
        <w:rPr>
          <w:rFonts w:ascii="Times New Roman" w:hAnsi="Times New Roman"/>
          <w:sz w:val="26"/>
          <w:szCs w:val="26"/>
        </w:rPr>
        <w:t xml:space="preserve">Il est aussi un outil de correspondance entre l’établissement et les parents. </w:t>
      </w:r>
    </w:p>
    <w:p>
      <w:pPr>
        <w:suppressAutoHyphens/>
        <w:ind w:left="1065"/>
        <w:jc w:val="both"/>
        <w:rPr>
          <w:rFonts w:ascii="Times New Roman" w:hAnsi="Times New Roman"/>
          <w:sz w:val="26"/>
          <w:szCs w:val="26"/>
        </w:rPr>
      </w:pPr>
      <w:r>
        <w:rPr>
          <w:rFonts w:ascii="Times New Roman" w:hAnsi="Times New Roman"/>
          <w:sz w:val="26"/>
          <w:szCs w:val="26"/>
        </w:rPr>
        <w:t xml:space="preserve">Les communications concernant les retards, les congés et le comportement y sont inscrites. Les parents sont priés de contrôler et de signer de manière hebdomadaire le journal de classe de leur enfant. </w:t>
      </w:r>
    </w:p>
    <w:p>
      <w:pPr>
        <w:pStyle w:val="Paragraphedeliste"/>
        <w:numPr>
          <w:ilvl w:val="0"/>
          <w:numId w:val="44"/>
        </w:numPr>
        <w:suppressAutoHyphens/>
        <w:jc w:val="both"/>
        <w:rPr>
          <w:sz w:val="26"/>
          <w:szCs w:val="26"/>
        </w:rPr>
      </w:pPr>
      <w:r>
        <w:rPr>
          <w:sz w:val="26"/>
          <w:szCs w:val="26"/>
        </w:rPr>
        <w:t>L’élève qui se présente en retard sans son journal de classe pourra se voir refuser l’accès de l’Institut.</w:t>
      </w:r>
    </w:p>
    <w:p>
      <w:pPr>
        <w:suppressAutoHyphens/>
        <w:ind w:left="1065"/>
        <w:jc w:val="both"/>
        <w:rPr>
          <w:rFonts w:ascii="Times New Roman" w:hAnsi="Times New Roman"/>
          <w:sz w:val="26"/>
          <w:szCs w:val="26"/>
        </w:rPr>
      </w:pPr>
      <w:r>
        <w:rPr>
          <w:rFonts w:ascii="Times New Roman" w:hAnsi="Times New Roman"/>
          <w:sz w:val="26"/>
          <w:szCs w:val="26"/>
        </w:rPr>
        <w:t>L’élève dont le journal de classe n’est pas tenu à jour se verra refuser les licenciements.</w:t>
      </w:r>
    </w:p>
    <w:p>
      <w:pPr>
        <w:suppressAutoHyphens/>
        <w:ind w:left="1134"/>
        <w:jc w:val="both"/>
        <w:rPr>
          <w:rFonts w:ascii="Times New Roman" w:hAnsi="Times New Roman"/>
          <w:spacing w:val="-1"/>
          <w:sz w:val="26"/>
          <w:szCs w:val="26"/>
        </w:rPr>
      </w:pPr>
    </w:p>
    <w:p>
      <w:pPr>
        <w:numPr>
          <w:ilvl w:val="0"/>
          <w:numId w:val="44"/>
        </w:numPr>
        <w:suppressAutoHyphens/>
        <w:jc w:val="both"/>
        <w:rPr>
          <w:rFonts w:ascii="Times New Roman" w:hAnsi="Times New Roman"/>
          <w:spacing w:val="-1"/>
          <w:sz w:val="26"/>
          <w:szCs w:val="26"/>
        </w:rPr>
      </w:pPr>
      <w:r>
        <w:rPr>
          <w:rFonts w:ascii="Times New Roman" w:hAnsi="Times New Roman"/>
          <w:b/>
          <w:i/>
          <w:spacing w:val="-1"/>
          <w:sz w:val="26"/>
          <w:szCs w:val="26"/>
        </w:rPr>
        <w:t>Les travaux</w:t>
      </w:r>
      <w:r>
        <w:rPr>
          <w:rFonts w:ascii="Times New Roman" w:hAnsi="Times New Roman"/>
          <w:spacing w:val="-1"/>
          <w:sz w:val="26"/>
          <w:szCs w:val="26"/>
        </w:rPr>
        <w:t xml:space="preserve"> : tous les travaux sont classés par branche et tenus sous la responsabilité de l'élève. </w:t>
      </w:r>
    </w:p>
    <w:p>
      <w:pPr>
        <w:suppressAutoHyphens/>
        <w:jc w:val="both"/>
        <w:rPr>
          <w:rFonts w:ascii="Times New Roman" w:hAnsi="Times New Roman"/>
          <w:spacing w:val="-1"/>
          <w:sz w:val="26"/>
          <w:szCs w:val="26"/>
        </w:rPr>
      </w:pPr>
    </w:p>
    <w:p>
      <w:pPr>
        <w:pStyle w:val="Corpsdetexte"/>
        <w:numPr>
          <w:ilvl w:val="0"/>
          <w:numId w:val="44"/>
        </w:numPr>
        <w:ind w:left="1004"/>
        <w:rPr>
          <w:rFonts w:ascii="Times New Roman" w:hAnsi="Times New Roman"/>
          <w:b/>
          <w:spacing w:val="-1"/>
          <w:sz w:val="26"/>
          <w:szCs w:val="26"/>
          <w:lang w:val="fr-FR"/>
        </w:rPr>
      </w:pPr>
      <w:r>
        <w:rPr>
          <w:rFonts w:ascii="Times New Roman" w:hAnsi="Times New Roman"/>
          <w:b/>
          <w:i/>
          <w:spacing w:val="-1"/>
          <w:sz w:val="26"/>
          <w:szCs w:val="26"/>
          <w:lang w:val="fr-FR"/>
        </w:rPr>
        <w:t>Conservation des documents</w:t>
      </w:r>
      <w:r>
        <w:rPr>
          <w:rFonts w:ascii="Times New Roman" w:hAnsi="Times New Roman"/>
          <w:spacing w:val="-1"/>
          <w:sz w:val="26"/>
          <w:szCs w:val="26"/>
          <w:lang w:val="fr-FR"/>
        </w:rPr>
        <w:t xml:space="preserve"> </w:t>
      </w:r>
      <w:r>
        <w:rPr>
          <w:rFonts w:ascii="Times New Roman" w:hAnsi="Times New Roman"/>
          <w:b/>
          <w:spacing w:val="-1"/>
          <w:sz w:val="26"/>
          <w:szCs w:val="26"/>
          <w:lang w:val="fr-FR"/>
        </w:rPr>
        <w:t xml:space="preserve">: en fin de chaque année scolaire, l'élève classe et conserve à domicile ses notes de cours, ses travaux, son journal de classe. Il en a la responsabilité et ce jusqu'à l’obtention de son diplôme de fin d’humanités. </w:t>
      </w:r>
    </w:p>
    <w:p>
      <w:pPr>
        <w:rPr>
          <w:rFonts w:ascii="Times New Roman" w:hAnsi="Times New Roman"/>
          <w:b/>
          <w:sz w:val="32"/>
          <w:szCs w:val="32"/>
          <w:lang w:val="fr-BE"/>
        </w:rPr>
      </w:pPr>
      <w:r>
        <w:rPr>
          <w:rFonts w:ascii="Times New Roman" w:hAnsi="Times New Roman"/>
          <w:b/>
          <w:sz w:val="32"/>
          <w:szCs w:val="32"/>
        </w:rPr>
        <w:br w:type="page"/>
      </w:r>
    </w:p>
    <w:p>
      <w:pPr>
        <w:pStyle w:val="Corpsdetexte"/>
        <w:spacing w:line="276" w:lineRule="auto"/>
        <w:rPr>
          <w:rFonts w:ascii="Times New Roman" w:hAnsi="Times New Roman"/>
          <w:spacing w:val="-1"/>
          <w:sz w:val="32"/>
          <w:szCs w:val="32"/>
          <w:lang w:val="fr-FR"/>
        </w:rPr>
      </w:pPr>
      <w:r>
        <w:rPr>
          <w:rFonts w:ascii="Times New Roman" w:hAnsi="Times New Roman"/>
          <w:b/>
          <w:sz w:val="32"/>
          <w:szCs w:val="32"/>
        </w:rPr>
        <w:lastRenderedPageBreak/>
        <w:t xml:space="preserve">B.  </w:t>
      </w:r>
      <w:r>
        <w:rPr>
          <w:rFonts w:ascii="Times New Roman" w:hAnsi="Times New Roman"/>
          <w:b/>
          <w:spacing w:val="-1"/>
          <w:sz w:val="32"/>
          <w:szCs w:val="32"/>
          <w:lang w:val="fr-FR"/>
        </w:rPr>
        <w:t>Obligations pour les parents d’un élève mineur</w:t>
      </w:r>
    </w:p>
    <w:p>
      <w:pPr>
        <w:pStyle w:val="Corpsdetexte"/>
        <w:numPr>
          <w:ilvl w:val="0"/>
          <w:numId w:val="10"/>
        </w:numPr>
        <w:tabs>
          <w:tab w:val="clear" w:pos="360"/>
          <w:tab w:val="num" w:pos="1004"/>
        </w:tabs>
        <w:ind w:left="1004"/>
        <w:rPr>
          <w:rFonts w:ascii="Times New Roman" w:hAnsi="Times New Roman"/>
          <w:sz w:val="26"/>
          <w:szCs w:val="26"/>
        </w:rPr>
      </w:pPr>
      <w:r>
        <w:rPr>
          <w:rFonts w:ascii="Times New Roman" w:hAnsi="Times New Roman"/>
          <w:sz w:val="26"/>
          <w:szCs w:val="26"/>
        </w:rPr>
        <w:t xml:space="preserve">Veiller à ce que le jeune fréquente </w:t>
      </w:r>
      <w:r>
        <w:rPr>
          <w:rFonts w:ascii="Times New Roman" w:hAnsi="Times New Roman"/>
          <w:sz w:val="26"/>
          <w:szCs w:val="26"/>
          <w:u w:val="single"/>
        </w:rPr>
        <w:t>régulièrement et assidûment</w:t>
      </w:r>
      <w:r>
        <w:rPr>
          <w:rFonts w:ascii="Times New Roman" w:hAnsi="Times New Roman"/>
          <w:sz w:val="26"/>
          <w:szCs w:val="26"/>
        </w:rPr>
        <w:t xml:space="preserve"> l’établissement. </w:t>
      </w:r>
    </w:p>
    <w:p>
      <w:pPr>
        <w:pStyle w:val="Corpsdetexte"/>
        <w:numPr>
          <w:ilvl w:val="0"/>
          <w:numId w:val="10"/>
        </w:numPr>
        <w:tabs>
          <w:tab w:val="clear" w:pos="360"/>
          <w:tab w:val="num" w:pos="1004"/>
        </w:tabs>
        <w:ind w:left="1004"/>
        <w:rPr>
          <w:rFonts w:ascii="Times New Roman" w:hAnsi="Times New Roman"/>
          <w:sz w:val="26"/>
          <w:szCs w:val="26"/>
        </w:rPr>
      </w:pPr>
      <w:r>
        <w:rPr>
          <w:rFonts w:ascii="Times New Roman" w:hAnsi="Times New Roman"/>
          <w:sz w:val="26"/>
          <w:szCs w:val="26"/>
        </w:rPr>
        <w:t>Exercer un contrôle, vérifier le journal de classe régulièrement et répondre aux convocations de l’établissement.</w:t>
      </w:r>
    </w:p>
    <w:p>
      <w:pPr>
        <w:pStyle w:val="Corpsdetexte"/>
        <w:numPr>
          <w:ilvl w:val="0"/>
          <w:numId w:val="10"/>
        </w:numPr>
        <w:tabs>
          <w:tab w:val="clear" w:pos="360"/>
          <w:tab w:val="num" w:pos="1004"/>
        </w:tabs>
        <w:ind w:left="1004"/>
        <w:rPr>
          <w:rFonts w:ascii="Times New Roman" w:hAnsi="Times New Roman"/>
          <w:sz w:val="26"/>
          <w:szCs w:val="26"/>
        </w:rPr>
      </w:pPr>
      <w:r>
        <w:rPr>
          <w:rFonts w:ascii="Times New Roman" w:hAnsi="Times New Roman"/>
          <w:sz w:val="26"/>
          <w:szCs w:val="26"/>
        </w:rPr>
        <w:t>Communiquer tout changement d’adresse, de numéro de téléphone, de nom, de nationalité, etc…  au secrétariat dans les plus brefs délais.</w:t>
      </w:r>
    </w:p>
    <w:p>
      <w:pPr>
        <w:pStyle w:val="Corpsdetexte"/>
        <w:numPr>
          <w:ilvl w:val="0"/>
          <w:numId w:val="10"/>
        </w:numPr>
        <w:tabs>
          <w:tab w:val="clear" w:pos="360"/>
          <w:tab w:val="num" w:pos="1004"/>
        </w:tabs>
        <w:ind w:left="1004"/>
        <w:rPr>
          <w:rFonts w:ascii="Times New Roman" w:hAnsi="Times New Roman"/>
          <w:sz w:val="26"/>
          <w:szCs w:val="26"/>
        </w:rPr>
      </w:pPr>
      <w:r>
        <w:rPr>
          <w:rFonts w:ascii="Times New Roman" w:hAnsi="Times New Roman"/>
          <w:sz w:val="26"/>
          <w:szCs w:val="26"/>
        </w:rPr>
        <w:t>Payer les frais scolaires selon les obligations légales.</w:t>
      </w:r>
    </w:p>
    <w:p>
      <w:pPr>
        <w:jc w:val="both"/>
        <w:rPr>
          <w:rFonts w:ascii="Times New Roman" w:hAnsi="Times New Roman"/>
          <w:spacing w:val="-1"/>
          <w:sz w:val="28"/>
          <w:szCs w:val="28"/>
        </w:rPr>
      </w:pPr>
    </w:p>
    <w:p>
      <w:pPr>
        <w:pStyle w:val="Corpsdetexte"/>
        <w:spacing w:line="276" w:lineRule="auto"/>
        <w:rPr>
          <w:rFonts w:ascii="Times New Roman" w:hAnsi="Times New Roman"/>
          <w:b/>
          <w:sz w:val="32"/>
          <w:szCs w:val="32"/>
        </w:rPr>
      </w:pPr>
      <w:r>
        <w:rPr>
          <w:rFonts w:ascii="Times New Roman" w:hAnsi="Times New Roman"/>
          <w:b/>
          <w:sz w:val="32"/>
          <w:szCs w:val="32"/>
        </w:rPr>
        <w:t>C.  Organisation scolaire</w:t>
      </w:r>
    </w:p>
    <w:p>
      <w:pPr>
        <w:pStyle w:val="Corpsdetexte"/>
        <w:numPr>
          <w:ilvl w:val="0"/>
          <w:numId w:val="12"/>
        </w:numPr>
        <w:tabs>
          <w:tab w:val="clear" w:pos="360"/>
          <w:tab w:val="num" w:pos="1068"/>
        </w:tabs>
        <w:ind w:left="1068"/>
        <w:rPr>
          <w:rFonts w:ascii="Times New Roman" w:hAnsi="Times New Roman"/>
          <w:b/>
          <w:i/>
          <w:spacing w:val="-1"/>
          <w:sz w:val="26"/>
          <w:szCs w:val="26"/>
          <w:lang w:val="fr-FR"/>
        </w:rPr>
      </w:pPr>
      <w:r>
        <w:rPr>
          <w:rFonts w:ascii="Times New Roman" w:hAnsi="Times New Roman"/>
          <w:b/>
          <w:i/>
          <w:spacing w:val="-1"/>
          <w:sz w:val="26"/>
          <w:szCs w:val="26"/>
          <w:lang w:val="fr-FR"/>
        </w:rPr>
        <w:t>Ouverture de l’école et horaire des cours :</w:t>
      </w:r>
    </w:p>
    <w:p>
      <w:pPr>
        <w:pStyle w:val="Corpsdetexte"/>
        <w:ind w:left="708"/>
        <w:rPr>
          <w:rFonts w:ascii="Times New Roman" w:hAnsi="Times New Roman"/>
          <w:spacing w:val="-1"/>
          <w:sz w:val="26"/>
          <w:szCs w:val="26"/>
          <w:lang w:val="fr-FR"/>
        </w:rPr>
      </w:pPr>
      <w:r>
        <w:rPr>
          <w:rFonts w:ascii="Times New Roman" w:hAnsi="Times New Roman"/>
          <w:spacing w:val="-1"/>
          <w:sz w:val="26"/>
          <w:szCs w:val="26"/>
          <w:lang w:val="fr-FR"/>
        </w:rPr>
        <w:t>L’école est ouverte de 07H45 à 16H30. Les cours se donnent de 08H30 à 13H00 et de 13H50 à 16H20 au plus tard. Le mercredi, ils se terminent à 13H00 au plus tard. Excepté dans la section professionnelle où les cours peuvent avoir lieu jusqu’à 15h30 le mercredi.</w:t>
      </w:r>
    </w:p>
    <w:p>
      <w:pPr>
        <w:pStyle w:val="Corpsdetexte"/>
        <w:ind w:left="705"/>
        <w:rPr>
          <w:rFonts w:ascii="Times New Roman" w:hAnsi="Times New Roman"/>
          <w:spacing w:val="-1"/>
          <w:sz w:val="26"/>
          <w:szCs w:val="26"/>
          <w:lang w:val="fr-FR"/>
        </w:rPr>
      </w:pPr>
      <w:r>
        <w:rPr>
          <w:rFonts w:ascii="Times New Roman" w:hAnsi="Times New Roman"/>
          <w:spacing w:val="-1"/>
          <w:sz w:val="26"/>
          <w:szCs w:val="26"/>
          <w:lang w:val="fr-FR"/>
        </w:rPr>
        <w:t>Dès la fin de ses cours, l’élève quitte directement l’établissement. Aucune surveillance n’est assurée en dehors des heures d’ouverture.</w:t>
      </w:r>
    </w:p>
    <w:p>
      <w:pPr>
        <w:pStyle w:val="Corpsdetexte"/>
        <w:numPr>
          <w:ilvl w:val="0"/>
          <w:numId w:val="13"/>
        </w:numPr>
        <w:tabs>
          <w:tab w:val="clear" w:pos="360"/>
          <w:tab w:val="num" w:pos="1065"/>
        </w:tabs>
        <w:ind w:left="1065"/>
        <w:rPr>
          <w:rFonts w:ascii="Times New Roman" w:hAnsi="Times New Roman"/>
          <w:b/>
          <w:i/>
          <w:spacing w:val="-1"/>
          <w:sz w:val="26"/>
          <w:szCs w:val="26"/>
          <w:lang w:val="fr-FR"/>
        </w:rPr>
      </w:pPr>
      <w:r>
        <w:rPr>
          <w:rFonts w:ascii="Times New Roman" w:hAnsi="Times New Roman"/>
          <w:b/>
          <w:i/>
          <w:spacing w:val="-1"/>
          <w:sz w:val="26"/>
          <w:szCs w:val="26"/>
          <w:lang w:val="fr-FR"/>
        </w:rPr>
        <w:t>Entrées et sorties :</w:t>
      </w:r>
    </w:p>
    <w:p>
      <w:pPr>
        <w:ind w:left="705"/>
        <w:jc w:val="both"/>
        <w:rPr>
          <w:rFonts w:ascii="Times New Roman" w:hAnsi="Times New Roman"/>
          <w:sz w:val="26"/>
          <w:szCs w:val="26"/>
        </w:rPr>
      </w:pPr>
      <w:r>
        <w:rPr>
          <w:rFonts w:ascii="Times New Roman" w:hAnsi="Times New Roman"/>
          <w:sz w:val="26"/>
          <w:szCs w:val="26"/>
        </w:rPr>
        <w:t xml:space="preserve">Les élèves entrent directement dans l’enceinte de l’école par l’entrée principale. </w:t>
      </w:r>
    </w:p>
    <w:p>
      <w:pPr>
        <w:ind w:left="705"/>
        <w:jc w:val="both"/>
        <w:rPr>
          <w:rFonts w:ascii="Times New Roman" w:hAnsi="Times New Roman"/>
          <w:sz w:val="26"/>
          <w:szCs w:val="26"/>
        </w:rPr>
      </w:pPr>
      <w:r>
        <w:rPr>
          <w:rFonts w:ascii="Times New Roman" w:hAnsi="Times New Roman"/>
          <w:sz w:val="26"/>
          <w:szCs w:val="26"/>
        </w:rPr>
        <w:t>En cas de retard ou lorsque les cours débutent plus tard, les élèves entrent par l’accueil et se présentent spontanément.</w:t>
      </w:r>
    </w:p>
    <w:p>
      <w:pPr>
        <w:ind w:left="705"/>
        <w:jc w:val="both"/>
        <w:rPr>
          <w:rFonts w:ascii="Times New Roman" w:hAnsi="Times New Roman"/>
          <w:sz w:val="26"/>
          <w:szCs w:val="26"/>
        </w:rPr>
      </w:pPr>
      <w:r>
        <w:rPr>
          <w:rFonts w:ascii="Times New Roman" w:hAnsi="Times New Roman"/>
          <w:sz w:val="26"/>
          <w:szCs w:val="26"/>
          <w:u w:val="single"/>
        </w:rPr>
        <w:t>Remarque</w:t>
      </w:r>
      <w:r>
        <w:rPr>
          <w:rFonts w:ascii="Times New Roman" w:hAnsi="Times New Roman"/>
          <w:sz w:val="26"/>
          <w:szCs w:val="26"/>
        </w:rPr>
        <w:t> : en dehors du trajet direct qui le mène à l’école ou à des activités organisées par celle-ci, l’élève n’est pas couvert par l’assurance scolaire, ni avant ni après les cours.</w:t>
      </w:r>
    </w:p>
    <w:p>
      <w:pPr>
        <w:ind w:left="705"/>
        <w:jc w:val="center"/>
        <w:rPr>
          <w:rFonts w:ascii="Times New Roman" w:hAnsi="Times New Roman"/>
          <w:b/>
          <w:spacing w:val="8"/>
          <w:sz w:val="26"/>
          <w:szCs w:val="26"/>
        </w:rPr>
      </w:pPr>
    </w:p>
    <w:p>
      <w:pPr>
        <w:ind w:left="705"/>
        <w:jc w:val="center"/>
        <w:rPr>
          <w:rFonts w:ascii="Times New Roman" w:hAnsi="Times New Roman"/>
          <w:b/>
          <w:spacing w:val="8"/>
          <w:sz w:val="26"/>
          <w:szCs w:val="26"/>
        </w:rPr>
      </w:pPr>
      <w:r>
        <w:rPr>
          <w:rFonts w:ascii="Times New Roman" w:hAnsi="Times New Roman"/>
          <w:b/>
          <w:spacing w:val="8"/>
          <w:sz w:val="26"/>
          <w:szCs w:val="26"/>
        </w:rPr>
        <w:t xml:space="preserve">IL EST INTERDIT DE RESTER ET DE FUMER </w:t>
      </w:r>
    </w:p>
    <w:p>
      <w:pPr>
        <w:ind w:left="705"/>
        <w:jc w:val="center"/>
        <w:rPr>
          <w:rFonts w:ascii="Times New Roman" w:hAnsi="Times New Roman"/>
          <w:b/>
          <w:spacing w:val="8"/>
          <w:sz w:val="26"/>
          <w:szCs w:val="26"/>
        </w:rPr>
      </w:pPr>
      <w:r>
        <w:rPr>
          <w:rFonts w:ascii="Times New Roman" w:hAnsi="Times New Roman"/>
          <w:b/>
          <w:spacing w:val="8"/>
          <w:sz w:val="26"/>
          <w:szCs w:val="26"/>
        </w:rPr>
        <w:t>AUX ABORDS DE L’ETABLISSEMENT.</w:t>
      </w:r>
      <w:r>
        <w:rPr>
          <w:rStyle w:val="Appelnotedebasdep"/>
          <w:rFonts w:ascii="Times New Roman" w:hAnsi="Times New Roman"/>
          <w:b/>
          <w:spacing w:val="8"/>
          <w:sz w:val="26"/>
          <w:szCs w:val="26"/>
        </w:rPr>
        <w:footnoteReference w:id="1"/>
      </w:r>
    </w:p>
    <w:p>
      <w:pPr>
        <w:jc w:val="both"/>
        <w:rPr>
          <w:rFonts w:ascii="Times New Roman" w:hAnsi="Times New Roman"/>
          <w:sz w:val="20"/>
        </w:rPr>
      </w:pPr>
    </w:p>
    <w:p>
      <w:pPr>
        <w:numPr>
          <w:ilvl w:val="0"/>
          <w:numId w:val="14"/>
        </w:numPr>
        <w:tabs>
          <w:tab w:val="clear" w:pos="360"/>
          <w:tab w:val="num" w:pos="1065"/>
        </w:tabs>
        <w:ind w:left="1065"/>
        <w:jc w:val="both"/>
        <w:rPr>
          <w:rFonts w:ascii="Times New Roman" w:hAnsi="Times New Roman"/>
          <w:b/>
          <w:sz w:val="26"/>
          <w:szCs w:val="26"/>
        </w:rPr>
      </w:pPr>
      <w:r>
        <w:rPr>
          <w:rFonts w:ascii="Times New Roman" w:hAnsi="Times New Roman"/>
          <w:b/>
          <w:i/>
          <w:sz w:val="26"/>
          <w:szCs w:val="26"/>
        </w:rPr>
        <w:t>Formation des rangs :</w:t>
      </w:r>
    </w:p>
    <w:p>
      <w:pPr>
        <w:suppressAutoHyphens/>
        <w:ind w:left="705"/>
        <w:jc w:val="both"/>
        <w:rPr>
          <w:rFonts w:ascii="Times New Roman" w:hAnsi="Times New Roman"/>
          <w:spacing w:val="-1"/>
          <w:sz w:val="26"/>
          <w:szCs w:val="26"/>
        </w:rPr>
      </w:pPr>
      <w:r>
        <w:rPr>
          <w:rFonts w:ascii="Times New Roman" w:hAnsi="Times New Roman"/>
          <w:spacing w:val="-1"/>
          <w:sz w:val="26"/>
          <w:szCs w:val="26"/>
        </w:rPr>
        <w:t xml:space="preserve">A 08h25, 11H20 et 13H50, </w:t>
      </w:r>
      <w:r>
        <w:rPr>
          <w:rFonts w:ascii="Times New Roman" w:hAnsi="Times New Roman"/>
          <w:spacing w:val="-1"/>
          <w:sz w:val="26"/>
          <w:szCs w:val="26"/>
          <w:u w:val="single"/>
        </w:rPr>
        <w:t>les élèves de 1</w:t>
      </w:r>
      <w:r>
        <w:rPr>
          <w:rFonts w:ascii="Times New Roman" w:hAnsi="Times New Roman"/>
          <w:spacing w:val="-1"/>
          <w:sz w:val="26"/>
          <w:szCs w:val="26"/>
          <w:u w:val="single"/>
          <w:vertAlign w:val="superscript"/>
        </w:rPr>
        <w:t>e</w:t>
      </w:r>
      <w:r>
        <w:rPr>
          <w:rFonts w:ascii="Times New Roman" w:hAnsi="Times New Roman"/>
          <w:spacing w:val="-1"/>
          <w:sz w:val="26"/>
          <w:szCs w:val="26"/>
          <w:u w:val="single"/>
        </w:rPr>
        <w:t>, 2</w:t>
      </w:r>
      <w:r>
        <w:rPr>
          <w:rFonts w:ascii="Times New Roman" w:hAnsi="Times New Roman"/>
          <w:spacing w:val="-1"/>
          <w:sz w:val="26"/>
          <w:szCs w:val="26"/>
          <w:u w:val="single"/>
          <w:vertAlign w:val="superscript"/>
        </w:rPr>
        <w:t>e</w:t>
      </w:r>
      <w:r>
        <w:rPr>
          <w:rFonts w:ascii="Times New Roman" w:hAnsi="Times New Roman"/>
          <w:spacing w:val="-1"/>
          <w:sz w:val="26"/>
          <w:szCs w:val="26"/>
          <w:u w:val="single"/>
        </w:rPr>
        <w:t xml:space="preserve"> et 3</w:t>
      </w:r>
      <w:r>
        <w:rPr>
          <w:rFonts w:ascii="Times New Roman" w:hAnsi="Times New Roman"/>
          <w:spacing w:val="-1"/>
          <w:sz w:val="26"/>
          <w:szCs w:val="26"/>
          <w:u w:val="single"/>
          <w:vertAlign w:val="superscript"/>
        </w:rPr>
        <w:t>e</w:t>
      </w:r>
      <w:r>
        <w:rPr>
          <w:rFonts w:ascii="Times New Roman" w:hAnsi="Times New Roman"/>
          <w:spacing w:val="-1"/>
          <w:sz w:val="26"/>
          <w:szCs w:val="26"/>
          <w:u w:val="single"/>
        </w:rPr>
        <w:t xml:space="preserve"> années se rangent dans la cour aux places désignées</w:t>
      </w:r>
      <w:r>
        <w:rPr>
          <w:rFonts w:ascii="Times New Roman" w:hAnsi="Times New Roman"/>
          <w:spacing w:val="-1"/>
          <w:sz w:val="26"/>
          <w:szCs w:val="26"/>
        </w:rPr>
        <w:t xml:space="preserve">. Ils attendent leur professeur en rang et dans le calme. </w:t>
      </w:r>
    </w:p>
    <w:p>
      <w:pPr>
        <w:suppressAutoHyphens/>
        <w:ind w:left="705"/>
        <w:jc w:val="both"/>
        <w:rPr>
          <w:rFonts w:ascii="Times New Roman" w:hAnsi="Times New Roman"/>
          <w:spacing w:val="-1"/>
          <w:sz w:val="26"/>
          <w:szCs w:val="26"/>
        </w:rPr>
      </w:pPr>
      <w:r>
        <w:rPr>
          <w:rFonts w:ascii="Times New Roman" w:hAnsi="Times New Roman"/>
          <w:spacing w:val="-1"/>
          <w:sz w:val="26"/>
          <w:szCs w:val="26"/>
        </w:rPr>
        <w:t>A partir de 8h25 et de 13h45, les élèves de 4</w:t>
      </w:r>
      <w:r>
        <w:rPr>
          <w:rFonts w:ascii="Times New Roman" w:hAnsi="Times New Roman"/>
          <w:spacing w:val="-1"/>
          <w:sz w:val="26"/>
          <w:szCs w:val="26"/>
          <w:vertAlign w:val="superscript"/>
        </w:rPr>
        <w:t>e</w:t>
      </w:r>
      <w:r>
        <w:rPr>
          <w:rFonts w:ascii="Times New Roman" w:hAnsi="Times New Roman"/>
          <w:spacing w:val="-1"/>
          <w:sz w:val="26"/>
          <w:szCs w:val="26"/>
        </w:rPr>
        <w:t>, 5</w:t>
      </w:r>
      <w:r>
        <w:rPr>
          <w:rFonts w:ascii="Times New Roman" w:hAnsi="Times New Roman"/>
          <w:spacing w:val="-1"/>
          <w:sz w:val="26"/>
          <w:szCs w:val="26"/>
          <w:vertAlign w:val="superscript"/>
        </w:rPr>
        <w:t>e</w:t>
      </w:r>
      <w:r>
        <w:rPr>
          <w:rFonts w:ascii="Times New Roman" w:hAnsi="Times New Roman"/>
          <w:spacing w:val="-1"/>
          <w:sz w:val="26"/>
          <w:szCs w:val="26"/>
        </w:rPr>
        <w:t xml:space="preserve"> ,6</w:t>
      </w:r>
      <w:r>
        <w:rPr>
          <w:rFonts w:ascii="Times New Roman" w:hAnsi="Times New Roman"/>
          <w:spacing w:val="-1"/>
          <w:sz w:val="26"/>
          <w:szCs w:val="26"/>
          <w:vertAlign w:val="superscript"/>
        </w:rPr>
        <w:t xml:space="preserve">e </w:t>
      </w:r>
      <w:r>
        <w:rPr>
          <w:rFonts w:ascii="Times New Roman" w:hAnsi="Times New Roman"/>
          <w:spacing w:val="-1"/>
          <w:sz w:val="26"/>
          <w:szCs w:val="26"/>
        </w:rPr>
        <w:t xml:space="preserve"> et 7</w:t>
      </w:r>
      <w:r>
        <w:rPr>
          <w:rFonts w:ascii="Times New Roman" w:hAnsi="Times New Roman"/>
          <w:spacing w:val="-1"/>
          <w:sz w:val="26"/>
          <w:szCs w:val="26"/>
          <w:vertAlign w:val="superscript"/>
        </w:rPr>
        <w:t>e</w:t>
      </w:r>
      <w:r>
        <w:rPr>
          <w:rFonts w:ascii="Times New Roman" w:hAnsi="Times New Roman"/>
          <w:spacing w:val="-1"/>
          <w:sz w:val="26"/>
          <w:szCs w:val="26"/>
        </w:rPr>
        <w:t xml:space="preserve"> années se rendent devant leur local.</w:t>
      </w:r>
    </w:p>
    <w:p>
      <w:pPr>
        <w:suppressAutoHyphens/>
        <w:ind w:firstLine="705"/>
        <w:jc w:val="both"/>
        <w:rPr>
          <w:rFonts w:ascii="Times New Roman" w:hAnsi="Times New Roman"/>
          <w:b/>
          <w:spacing w:val="-1"/>
          <w:sz w:val="26"/>
          <w:szCs w:val="26"/>
          <w:u w:val="single"/>
        </w:rPr>
      </w:pPr>
      <w:r>
        <w:rPr>
          <w:rFonts w:ascii="Times New Roman" w:hAnsi="Times New Roman"/>
          <w:b/>
          <w:spacing w:val="-1"/>
          <w:sz w:val="26"/>
          <w:szCs w:val="26"/>
          <w:u w:val="single"/>
        </w:rPr>
        <w:t xml:space="preserve">Les jeux de ballons sont interdits, excepté dans le cadre des cours </w:t>
      </w:r>
      <w:r>
        <w:rPr>
          <w:rFonts w:ascii="Times New Roman" w:hAnsi="Times New Roman"/>
          <w:b/>
          <w:spacing w:val="-1"/>
          <w:sz w:val="26"/>
          <w:szCs w:val="26"/>
          <w:u w:val="single"/>
        </w:rPr>
        <w:br/>
      </w:r>
      <w:r>
        <w:rPr>
          <w:rFonts w:ascii="Times New Roman" w:hAnsi="Times New Roman"/>
          <w:b/>
          <w:spacing w:val="-1"/>
          <w:sz w:val="26"/>
          <w:szCs w:val="26"/>
        </w:rPr>
        <w:t xml:space="preserve">          </w:t>
      </w:r>
      <w:r>
        <w:rPr>
          <w:rFonts w:ascii="Times New Roman" w:hAnsi="Times New Roman"/>
          <w:b/>
          <w:spacing w:val="-1"/>
          <w:sz w:val="26"/>
          <w:szCs w:val="26"/>
          <w:u w:val="single"/>
        </w:rPr>
        <w:t>d’éducation physique.</w:t>
      </w:r>
    </w:p>
    <w:p>
      <w:pPr>
        <w:suppressAutoHyphens/>
        <w:jc w:val="both"/>
        <w:rPr>
          <w:rFonts w:ascii="Times New Roman" w:hAnsi="Times New Roman"/>
          <w:spacing w:val="-1"/>
          <w:sz w:val="20"/>
        </w:rPr>
      </w:pPr>
    </w:p>
    <w:p>
      <w:pPr>
        <w:numPr>
          <w:ilvl w:val="0"/>
          <w:numId w:val="25"/>
        </w:numPr>
        <w:suppressAutoHyphens/>
        <w:jc w:val="both"/>
        <w:rPr>
          <w:rFonts w:ascii="Times New Roman" w:hAnsi="Times New Roman"/>
          <w:b/>
          <w:i/>
          <w:spacing w:val="-1"/>
          <w:sz w:val="26"/>
          <w:szCs w:val="26"/>
        </w:rPr>
      </w:pPr>
      <w:r>
        <w:rPr>
          <w:rFonts w:ascii="Times New Roman" w:hAnsi="Times New Roman"/>
          <w:b/>
          <w:i/>
          <w:spacing w:val="-1"/>
          <w:sz w:val="26"/>
          <w:szCs w:val="26"/>
        </w:rPr>
        <w:t>Récréation du matin (11h00 à 11h20): </w:t>
      </w:r>
    </w:p>
    <w:p>
      <w:pPr>
        <w:suppressAutoHyphens/>
        <w:ind w:left="708"/>
        <w:jc w:val="both"/>
        <w:rPr>
          <w:rFonts w:ascii="Times New Roman" w:hAnsi="Times New Roman"/>
          <w:spacing w:val="-1"/>
          <w:sz w:val="26"/>
          <w:szCs w:val="26"/>
        </w:rPr>
      </w:pPr>
      <w:r>
        <w:rPr>
          <w:rFonts w:ascii="Times New Roman" w:hAnsi="Times New Roman"/>
          <w:spacing w:val="-1"/>
          <w:sz w:val="26"/>
          <w:szCs w:val="26"/>
        </w:rPr>
        <w:t xml:space="preserve">Tous les élèves quittent les locaux et les couloirs et se rendent à la cour de récréation. </w:t>
      </w:r>
    </w:p>
    <w:p>
      <w:pPr>
        <w:suppressAutoHyphens/>
        <w:jc w:val="both"/>
        <w:rPr>
          <w:rFonts w:ascii="Times New Roman" w:hAnsi="Times New Roman"/>
          <w:spacing w:val="-1"/>
          <w:sz w:val="20"/>
        </w:rPr>
      </w:pPr>
      <w:r>
        <w:rPr>
          <w:rFonts w:ascii="Times New Roman" w:hAnsi="Times New Roman"/>
          <w:spacing w:val="-1"/>
          <w:sz w:val="26"/>
          <w:szCs w:val="26"/>
        </w:rPr>
        <w:tab/>
      </w:r>
    </w:p>
    <w:p>
      <w:pPr>
        <w:numPr>
          <w:ilvl w:val="0"/>
          <w:numId w:val="15"/>
        </w:numPr>
        <w:tabs>
          <w:tab w:val="num" w:pos="1065"/>
        </w:tabs>
        <w:suppressAutoHyphens/>
        <w:ind w:left="1065"/>
        <w:jc w:val="both"/>
        <w:rPr>
          <w:rFonts w:ascii="Times New Roman" w:hAnsi="Times New Roman"/>
          <w:b/>
          <w:i/>
          <w:spacing w:val="-1"/>
          <w:sz w:val="26"/>
          <w:szCs w:val="26"/>
        </w:rPr>
      </w:pPr>
      <w:r>
        <w:rPr>
          <w:rFonts w:ascii="Times New Roman" w:hAnsi="Times New Roman"/>
          <w:b/>
          <w:i/>
          <w:spacing w:val="-1"/>
          <w:sz w:val="26"/>
          <w:szCs w:val="26"/>
        </w:rPr>
        <w:t>Intercours :</w:t>
      </w:r>
    </w:p>
    <w:p>
      <w:pPr>
        <w:pStyle w:val="Retraitcorpsdetexte2"/>
        <w:ind w:left="705"/>
        <w:rPr>
          <w:rFonts w:ascii="Times New Roman" w:hAnsi="Times New Roman"/>
          <w:b w:val="0"/>
          <w:sz w:val="26"/>
          <w:szCs w:val="26"/>
        </w:rPr>
      </w:pPr>
      <w:r>
        <w:rPr>
          <w:rFonts w:ascii="Times New Roman" w:hAnsi="Times New Roman"/>
          <w:b w:val="0"/>
          <w:sz w:val="26"/>
          <w:szCs w:val="26"/>
        </w:rPr>
        <w:t>L’intercours n’est pas une récréation. Les élèves préparent leurs affaires pour le cours suivant et attendent calmement leur professeur en classe, porte du local ouverte. EN AUCUN CAS, les élèves ne sont autorisés à quitter leur local.</w:t>
      </w:r>
    </w:p>
    <w:p>
      <w:pPr>
        <w:pStyle w:val="Corpsdetexte"/>
        <w:ind w:left="705"/>
        <w:rPr>
          <w:rFonts w:ascii="Times New Roman" w:hAnsi="Times New Roman"/>
          <w:spacing w:val="-1"/>
          <w:sz w:val="26"/>
          <w:szCs w:val="26"/>
        </w:rPr>
      </w:pPr>
      <w:r>
        <w:rPr>
          <w:rFonts w:ascii="Times New Roman" w:hAnsi="Times New Roman"/>
          <w:sz w:val="26"/>
          <w:szCs w:val="26"/>
        </w:rPr>
        <w:lastRenderedPageBreak/>
        <w:t xml:space="preserve">Les déplacements à l’intérieur et à l’extérieur de l’école se font dans le calme et en bon ordre. Ils n’ont lieu que si cela s’avère nécessaire pour un cours et avec l’autorisation écrite d’un professeur ou d’un éducateur. </w:t>
      </w:r>
    </w:p>
    <w:p>
      <w:pPr>
        <w:suppressAutoHyphens/>
        <w:ind w:left="708"/>
        <w:jc w:val="both"/>
        <w:rPr>
          <w:rFonts w:ascii="Times New Roman" w:hAnsi="Times New Roman"/>
          <w:spacing w:val="-1"/>
          <w:sz w:val="26"/>
          <w:szCs w:val="26"/>
        </w:rPr>
      </w:pPr>
    </w:p>
    <w:p>
      <w:pPr>
        <w:suppressAutoHyphens/>
        <w:ind w:left="708"/>
        <w:jc w:val="both"/>
        <w:rPr>
          <w:rFonts w:ascii="Times New Roman" w:hAnsi="Times New Roman"/>
          <w:spacing w:val="-1"/>
          <w:sz w:val="26"/>
          <w:szCs w:val="26"/>
        </w:rPr>
      </w:pPr>
      <w:r>
        <w:rPr>
          <w:rFonts w:ascii="Times New Roman" w:hAnsi="Times New Roman"/>
          <w:spacing w:val="-1"/>
          <w:sz w:val="26"/>
          <w:szCs w:val="26"/>
        </w:rPr>
        <w:t>La consommation de nourriture et de boissons est interdite dans TOUS les locaux de cours. Elle est autorisée au réfectoire (ou salle d’étude) durant la pause de la mi-journée.</w:t>
      </w:r>
    </w:p>
    <w:p>
      <w:pPr>
        <w:suppressAutoHyphens/>
        <w:ind w:left="708"/>
        <w:jc w:val="both"/>
        <w:rPr>
          <w:rFonts w:ascii="Times New Roman" w:hAnsi="Times New Roman"/>
          <w:spacing w:val="-1"/>
          <w:sz w:val="22"/>
          <w:szCs w:val="22"/>
        </w:rPr>
      </w:pPr>
    </w:p>
    <w:p>
      <w:pPr>
        <w:numPr>
          <w:ilvl w:val="0"/>
          <w:numId w:val="45"/>
        </w:numPr>
        <w:suppressAutoHyphens/>
        <w:jc w:val="both"/>
        <w:rPr>
          <w:rFonts w:ascii="Times New Roman" w:hAnsi="Times New Roman"/>
          <w:spacing w:val="-1"/>
          <w:sz w:val="26"/>
          <w:szCs w:val="26"/>
        </w:rPr>
      </w:pPr>
      <w:r>
        <w:rPr>
          <w:rFonts w:ascii="Times New Roman" w:hAnsi="Times New Roman"/>
          <w:b/>
          <w:i/>
          <w:spacing w:val="-1"/>
          <w:sz w:val="26"/>
          <w:szCs w:val="26"/>
        </w:rPr>
        <w:t>Salle des professeurs :</w:t>
      </w:r>
    </w:p>
    <w:p>
      <w:pPr>
        <w:suppressAutoHyphens/>
        <w:ind w:left="644"/>
        <w:jc w:val="both"/>
        <w:rPr>
          <w:rFonts w:ascii="Times New Roman" w:hAnsi="Times New Roman"/>
          <w:spacing w:val="-1"/>
          <w:sz w:val="26"/>
          <w:szCs w:val="26"/>
        </w:rPr>
      </w:pPr>
      <w:r>
        <w:rPr>
          <w:rFonts w:ascii="Times New Roman" w:hAnsi="Times New Roman"/>
          <w:spacing w:val="-1"/>
          <w:sz w:val="26"/>
          <w:szCs w:val="26"/>
        </w:rPr>
        <w:t xml:space="preserve">Les professeurs sont joignables de 13h40 à 13h50 ou sur rendez-vous fixé par le professeur. L’accès de la salle des professeurs est strictement interdit même dans le cadre d’une vente. </w:t>
      </w:r>
    </w:p>
    <w:p>
      <w:pPr>
        <w:suppressAutoHyphens/>
        <w:jc w:val="both"/>
        <w:rPr>
          <w:rFonts w:ascii="Times New Roman" w:hAnsi="Times New Roman"/>
          <w:spacing w:val="-1"/>
          <w:szCs w:val="24"/>
        </w:rPr>
      </w:pPr>
    </w:p>
    <w:p>
      <w:pPr>
        <w:numPr>
          <w:ilvl w:val="0"/>
          <w:numId w:val="15"/>
        </w:numPr>
        <w:tabs>
          <w:tab w:val="num" w:pos="1004"/>
        </w:tabs>
        <w:ind w:left="1004"/>
        <w:jc w:val="both"/>
        <w:rPr>
          <w:rFonts w:ascii="Times New Roman" w:hAnsi="Times New Roman"/>
          <w:b/>
          <w:i/>
          <w:sz w:val="26"/>
          <w:szCs w:val="26"/>
        </w:rPr>
      </w:pPr>
      <w:r>
        <w:rPr>
          <w:rFonts w:ascii="Times New Roman" w:hAnsi="Times New Roman"/>
          <w:b/>
          <w:i/>
          <w:sz w:val="26"/>
          <w:szCs w:val="26"/>
        </w:rPr>
        <w:t>Temps de midi :</w:t>
      </w:r>
    </w:p>
    <w:p>
      <w:pPr>
        <w:ind w:firstLine="644"/>
        <w:jc w:val="both"/>
        <w:rPr>
          <w:rFonts w:ascii="Times New Roman" w:hAnsi="Times New Roman"/>
          <w:sz w:val="26"/>
          <w:szCs w:val="26"/>
        </w:rPr>
      </w:pPr>
      <w:r>
        <w:rPr>
          <w:rFonts w:ascii="Times New Roman" w:hAnsi="Times New Roman"/>
          <w:sz w:val="26"/>
          <w:szCs w:val="26"/>
        </w:rPr>
        <w:t>Aucun élève ne reste en classe durant la pause déjeuner.</w:t>
      </w:r>
    </w:p>
    <w:p>
      <w:pPr>
        <w:ind w:left="644"/>
        <w:jc w:val="both"/>
        <w:rPr>
          <w:rFonts w:ascii="Times New Roman" w:hAnsi="Times New Roman"/>
          <w:sz w:val="26"/>
          <w:szCs w:val="26"/>
        </w:rPr>
      </w:pPr>
      <w:r>
        <w:rPr>
          <w:rFonts w:ascii="Times New Roman" w:hAnsi="Times New Roman"/>
          <w:sz w:val="26"/>
          <w:szCs w:val="26"/>
        </w:rPr>
        <w:t>Les élèves ne peuvent quitter l’école que s’ils sont munis de leur carte de sortie. Tous les élèves ont accès au réfectoire et à la cour.</w:t>
      </w:r>
    </w:p>
    <w:p>
      <w:pPr>
        <w:tabs>
          <w:tab w:val="num" w:pos="1004"/>
        </w:tabs>
        <w:ind w:left="644"/>
        <w:jc w:val="both"/>
        <w:rPr>
          <w:rFonts w:ascii="Times New Roman" w:hAnsi="Times New Roman"/>
          <w:i/>
          <w:sz w:val="22"/>
          <w:szCs w:val="22"/>
        </w:rPr>
      </w:pPr>
    </w:p>
    <w:p>
      <w:pPr>
        <w:numPr>
          <w:ilvl w:val="0"/>
          <w:numId w:val="15"/>
        </w:numPr>
        <w:tabs>
          <w:tab w:val="num" w:pos="1004"/>
        </w:tabs>
        <w:ind w:left="1004"/>
        <w:jc w:val="both"/>
        <w:rPr>
          <w:rFonts w:ascii="Times New Roman" w:hAnsi="Times New Roman"/>
          <w:b/>
          <w:i/>
          <w:sz w:val="26"/>
          <w:szCs w:val="26"/>
        </w:rPr>
      </w:pPr>
      <w:r>
        <w:rPr>
          <w:rFonts w:ascii="Times New Roman" w:hAnsi="Times New Roman"/>
          <w:b/>
          <w:i/>
          <w:sz w:val="26"/>
          <w:szCs w:val="26"/>
        </w:rPr>
        <w:t xml:space="preserve"> Sortie exceptionnelle :</w:t>
      </w:r>
    </w:p>
    <w:p>
      <w:pPr>
        <w:ind w:left="644"/>
        <w:jc w:val="both"/>
        <w:rPr>
          <w:rFonts w:ascii="Times New Roman" w:hAnsi="Times New Roman"/>
          <w:b/>
          <w:sz w:val="26"/>
          <w:szCs w:val="26"/>
        </w:rPr>
      </w:pPr>
      <w:r>
        <w:rPr>
          <w:rFonts w:ascii="Times New Roman" w:hAnsi="Times New Roman"/>
          <w:sz w:val="26"/>
          <w:szCs w:val="26"/>
        </w:rPr>
        <w:t xml:space="preserve">Toute demande de sortie durant la journée sera justifiée par les parents et </w:t>
      </w:r>
      <w:r>
        <w:rPr>
          <w:rFonts w:ascii="Times New Roman" w:hAnsi="Times New Roman"/>
          <w:b/>
          <w:sz w:val="26"/>
          <w:szCs w:val="26"/>
        </w:rPr>
        <w:t xml:space="preserve">par écrit au journal de classe </w:t>
      </w:r>
      <w:r>
        <w:rPr>
          <w:rFonts w:ascii="Times New Roman" w:hAnsi="Times New Roman"/>
          <w:bCs/>
          <w:sz w:val="26"/>
          <w:szCs w:val="26"/>
        </w:rPr>
        <w:t>(voir page spéciale) et présentée à un membre de la Direction ou, à défaut, à l’éducateur de référence. La décision d’autorisation revient à cette personne.</w:t>
      </w:r>
    </w:p>
    <w:p>
      <w:pPr>
        <w:ind w:left="644"/>
        <w:jc w:val="both"/>
        <w:rPr>
          <w:rFonts w:ascii="Times New Roman" w:hAnsi="Times New Roman"/>
          <w:b/>
          <w:sz w:val="22"/>
          <w:szCs w:val="22"/>
        </w:rPr>
      </w:pPr>
    </w:p>
    <w:p>
      <w:pPr>
        <w:numPr>
          <w:ilvl w:val="0"/>
          <w:numId w:val="15"/>
        </w:numPr>
        <w:tabs>
          <w:tab w:val="num" w:pos="1004"/>
        </w:tabs>
        <w:ind w:left="1004"/>
        <w:jc w:val="both"/>
        <w:rPr>
          <w:rFonts w:ascii="Times New Roman" w:hAnsi="Times New Roman"/>
          <w:b/>
          <w:i/>
          <w:sz w:val="26"/>
          <w:szCs w:val="26"/>
        </w:rPr>
      </w:pPr>
      <w:r>
        <w:rPr>
          <w:rFonts w:ascii="Times New Roman" w:hAnsi="Times New Roman"/>
          <w:b/>
          <w:i/>
          <w:sz w:val="26"/>
          <w:szCs w:val="26"/>
        </w:rPr>
        <w:t>Activités extérieures :</w:t>
      </w:r>
    </w:p>
    <w:p>
      <w:pPr>
        <w:pStyle w:val="Corpsdetexte"/>
        <w:ind w:left="708"/>
        <w:rPr>
          <w:rFonts w:ascii="Times New Roman" w:hAnsi="Times New Roman"/>
          <w:sz w:val="26"/>
          <w:szCs w:val="26"/>
          <w:lang w:val="fr-FR"/>
        </w:rPr>
      </w:pPr>
      <w:r>
        <w:rPr>
          <w:rFonts w:ascii="Times New Roman" w:hAnsi="Times New Roman"/>
          <w:sz w:val="26"/>
          <w:szCs w:val="26"/>
          <w:lang w:val="fr-FR"/>
        </w:rPr>
        <w:t xml:space="preserve">Les activités prévues à l’extérieur dans le cadre des cours revêtent un caractère obligatoire. </w:t>
      </w:r>
      <w:r>
        <w:rPr>
          <w:rFonts w:ascii="Times New Roman" w:hAnsi="Times New Roman"/>
          <w:i/>
          <w:sz w:val="26"/>
          <w:szCs w:val="26"/>
          <w:lang w:val="fr-FR"/>
        </w:rPr>
        <w:t>(cfr pt 2, p. 4)</w:t>
      </w:r>
    </w:p>
    <w:p>
      <w:pPr>
        <w:pStyle w:val="Corpsdetexte"/>
        <w:ind w:left="708"/>
        <w:rPr>
          <w:rFonts w:ascii="Times New Roman" w:hAnsi="Times New Roman"/>
          <w:sz w:val="26"/>
          <w:szCs w:val="26"/>
          <w:lang w:val="fr-FR"/>
        </w:rPr>
      </w:pPr>
      <w:r>
        <w:rPr>
          <w:rFonts w:ascii="Times New Roman" w:hAnsi="Times New Roman"/>
          <w:sz w:val="26"/>
          <w:szCs w:val="26"/>
          <w:lang w:val="fr-FR"/>
        </w:rPr>
        <w:t xml:space="preserve">Si nécessaire, </w:t>
      </w:r>
      <w:smartTag w:uri="urn:schemas-microsoft-com:office:smarttags" w:element="PersonName">
        <w:smartTagPr>
          <w:attr w:name="ProductID" w:val="la Direction"/>
        </w:smartTagPr>
        <w:r>
          <w:rPr>
            <w:rFonts w:ascii="Times New Roman" w:hAnsi="Times New Roman"/>
            <w:sz w:val="26"/>
            <w:szCs w:val="26"/>
            <w:lang w:val="fr-FR"/>
          </w:rPr>
          <w:t>la Direction</w:t>
        </w:r>
      </w:smartTag>
      <w:r>
        <w:rPr>
          <w:rFonts w:ascii="Times New Roman" w:hAnsi="Times New Roman"/>
          <w:sz w:val="26"/>
          <w:szCs w:val="26"/>
          <w:lang w:val="fr-FR"/>
        </w:rPr>
        <w:t xml:space="preserve"> se réserve le droit d’exclure un élève d’une activité extérieure (voyage scolaire, visite…).</w:t>
      </w:r>
    </w:p>
    <w:p>
      <w:pPr>
        <w:pStyle w:val="Corpsdetexte"/>
        <w:spacing w:line="276" w:lineRule="auto"/>
        <w:rPr>
          <w:rFonts w:ascii="Times New Roman" w:hAnsi="Times New Roman"/>
          <w:b/>
          <w:sz w:val="32"/>
          <w:szCs w:val="32"/>
        </w:rPr>
      </w:pPr>
    </w:p>
    <w:p>
      <w:pPr>
        <w:pStyle w:val="Corpsdetexte"/>
        <w:spacing w:line="276" w:lineRule="auto"/>
        <w:rPr>
          <w:rFonts w:ascii="Times New Roman" w:hAnsi="Times New Roman"/>
          <w:b/>
          <w:spacing w:val="-1"/>
          <w:sz w:val="32"/>
          <w:szCs w:val="32"/>
          <w:lang w:val="fr-FR"/>
        </w:rPr>
      </w:pPr>
      <w:r>
        <w:rPr>
          <w:rFonts w:ascii="Times New Roman" w:hAnsi="Times New Roman"/>
          <w:b/>
          <w:sz w:val="32"/>
          <w:szCs w:val="32"/>
        </w:rPr>
        <w:t>D.  A</w:t>
      </w:r>
      <w:r>
        <w:rPr>
          <w:rFonts w:ascii="Times New Roman" w:hAnsi="Times New Roman"/>
          <w:b/>
          <w:spacing w:val="-1"/>
          <w:sz w:val="32"/>
          <w:szCs w:val="32"/>
          <w:lang w:val="fr-FR"/>
        </w:rPr>
        <w:t>bsences</w:t>
      </w:r>
    </w:p>
    <w:p>
      <w:pPr>
        <w:pStyle w:val="Corpsdetexte"/>
        <w:ind w:firstLine="708"/>
        <w:rPr>
          <w:rFonts w:ascii="Times New Roman" w:hAnsi="Times New Roman"/>
          <w:b/>
          <w:sz w:val="26"/>
          <w:szCs w:val="26"/>
        </w:rPr>
      </w:pPr>
      <w:r>
        <w:rPr>
          <w:rFonts w:ascii="Times New Roman" w:hAnsi="Times New Roman"/>
          <w:b/>
          <w:bCs/>
          <w:sz w:val="26"/>
          <w:szCs w:val="26"/>
        </w:rPr>
        <w:t>1</w:t>
      </w:r>
      <w:r>
        <w:rPr>
          <w:rFonts w:ascii="Times New Roman" w:hAnsi="Times New Roman"/>
          <w:b/>
          <w:sz w:val="26"/>
          <w:szCs w:val="26"/>
        </w:rPr>
        <w:t xml:space="preserve">.  Obligations </w:t>
      </w:r>
      <w:r>
        <w:rPr>
          <w:rFonts w:ascii="Times New Roman" w:hAnsi="Times New Roman"/>
          <w:b/>
          <w:spacing w:val="-1"/>
          <w:sz w:val="26"/>
          <w:szCs w:val="26"/>
          <w:lang w:val="fr-FR"/>
        </w:rPr>
        <w:t>pour l’étudiant majeur et les parents de l’élève mineur</w:t>
      </w:r>
      <w:r>
        <w:rPr>
          <w:rFonts w:ascii="Times New Roman" w:hAnsi="Times New Roman"/>
          <w:b/>
          <w:i/>
          <w:spacing w:val="-1"/>
          <w:sz w:val="26"/>
          <w:szCs w:val="26"/>
          <w:lang w:val="fr-FR"/>
        </w:rPr>
        <w:t xml:space="preserve">. </w:t>
      </w:r>
    </w:p>
    <w:p>
      <w:pPr>
        <w:ind w:left="708"/>
        <w:rPr>
          <w:rFonts w:ascii="Times New Roman" w:hAnsi="Times New Roman"/>
          <w:sz w:val="26"/>
          <w:szCs w:val="26"/>
        </w:rPr>
      </w:pPr>
      <w:r>
        <w:rPr>
          <w:rFonts w:ascii="Times New Roman" w:hAnsi="Times New Roman"/>
          <w:sz w:val="26"/>
          <w:szCs w:val="26"/>
        </w:rPr>
        <w:t xml:space="preserve">Une absence doit </w:t>
      </w:r>
      <w:r>
        <w:rPr>
          <w:rFonts w:ascii="Times New Roman" w:hAnsi="Times New Roman"/>
          <w:b/>
          <w:i/>
          <w:sz w:val="26"/>
          <w:szCs w:val="26"/>
        </w:rPr>
        <w:t xml:space="preserve">toujours être motivée </w:t>
      </w:r>
      <w:r>
        <w:rPr>
          <w:rFonts w:ascii="Times New Roman" w:hAnsi="Times New Roman"/>
          <w:sz w:val="26"/>
          <w:szCs w:val="26"/>
        </w:rPr>
        <w:t>de manière écrite par les parents ou personnes responsables de l’élève mineur ou par l’étudiant majeur. Le motif doit être remis</w:t>
      </w:r>
      <w:r>
        <w:rPr>
          <w:rFonts w:ascii="Times New Roman" w:hAnsi="Times New Roman"/>
          <w:sz w:val="26"/>
          <w:szCs w:val="26"/>
          <w:u w:val="single"/>
        </w:rPr>
        <w:t xml:space="preserve"> le jour même du retour à l’école.</w:t>
      </w:r>
      <w:r>
        <w:rPr>
          <w:rFonts w:ascii="Times New Roman" w:hAnsi="Times New Roman"/>
          <w:sz w:val="26"/>
          <w:szCs w:val="26"/>
        </w:rPr>
        <w:t xml:space="preserve"> </w:t>
      </w:r>
      <w:r>
        <w:rPr>
          <w:rFonts w:ascii="Times New Roman" w:hAnsi="Times New Roman"/>
          <w:bCs/>
          <w:sz w:val="26"/>
          <w:szCs w:val="26"/>
        </w:rPr>
        <w:t xml:space="preserve">Ce document sera remis à la permanence-secrétariat entre 7h45 et 8h20. L’élève doit présenter son journal de classe dans lequel sera </w:t>
      </w:r>
      <w:r>
        <w:rPr>
          <w:rFonts w:ascii="Times New Roman" w:hAnsi="Times New Roman"/>
          <w:sz w:val="26"/>
          <w:szCs w:val="26"/>
        </w:rPr>
        <w:t xml:space="preserve">notifiée la justification de l’absence. La Direction est habilitée à se prononcer sur la validité du motif. </w:t>
      </w:r>
      <w:r>
        <w:rPr>
          <w:rFonts w:ascii="Times New Roman" w:hAnsi="Times New Roman"/>
          <w:sz w:val="26"/>
          <w:szCs w:val="26"/>
        </w:rPr>
        <w:br/>
      </w:r>
    </w:p>
    <w:p>
      <w:pPr>
        <w:ind w:left="708"/>
        <w:jc w:val="both"/>
        <w:rPr>
          <w:rFonts w:ascii="Times New Roman" w:hAnsi="Times New Roman"/>
          <w:sz w:val="20"/>
        </w:rPr>
      </w:pPr>
    </w:p>
    <w:p>
      <w:pPr>
        <w:jc w:val="both"/>
        <w:rPr>
          <w:rFonts w:ascii="Times New Roman" w:hAnsi="Times New Roman"/>
          <w:b/>
          <w:sz w:val="26"/>
          <w:szCs w:val="26"/>
        </w:rPr>
      </w:pPr>
      <w:r>
        <w:rPr>
          <w:rFonts w:ascii="Times New Roman" w:hAnsi="Times New Roman"/>
          <w:b/>
          <w:sz w:val="26"/>
          <w:szCs w:val="26"/>
        </w:rPr>
        <w:t xml:space="preserve"> </w:t>
      </w:r>
      <w:r>
        <w:rPr>
          <w:rFonts w:ascii="Times New Roman" w:hAnsi="Times New Roman"/>
          <w:b/>
          <w:sz w:val="26"/>
          <w:szCs w:val="26"/>
        </w:rPr>
        <w:tab/>
        <w:t>2.  Les seuls motifs d’absence légitime sont les suivants :</w:t>
      </w:r>
    </w:p>
    <w:p>
      <w:pPr>
        <w:numPr>
          <w:ilvl w:val="0"/>
          <w:numId w:val="17"/>
        </w:numPr>
        <w:tabs>
          <w:tab w:val="clear" w:pos="360"/>
          <w:tab w:val="num" w:pos="1068"/>
        </w:tabs>
        <w:ind w:left="1068"/>
        <w:jc w:val="both"/>
        <w:rPr>
          <w:rFonts w:ascii="Times New Roman" w:hAnsi="Times New Roman"/>
          <w:sz w:val="26"/>
          <w:szCs w:val="26"/>
        </w:rPr>
      </w:pPr>
      <w:r>
        <w:rPr>
          <w:rFonts w:ascii="Times New Roman" w:hAnsi="Times New Roman"/>
          <w:sz w:val="26"/>
          <w:szCs w:val="26"/>
        </w:rPr>
        <w:t>la maladie de l’élève ;</w:t>
      </w:r>
    </w:p>
    <w:p>
      <w:pPr>
        <w:numPr>
          <w:ilvl w:val="0"/>
          <w:numId w:val="17"/>
        </w:numPr>
        <w:tabs>
          <w:tab w:val="clear" w:pos="360"/>
          <w:tab w:val="num" w:pos="1068"/>
        </w:tabs>
        <w:ind w:left="1068"/>
        <w:jc w:val="both"/>
        <w:rPr>
          <w:rFonts w:ascii="Times New Roman" w:hAnsi="Times New Roman"/>
          <w:sz w:val="26"/>
          <w:szCs w:val="26"/>
        </w:rPr>
      </w:pPr>
      <w:r>
        <w:rPr>
          <w:rFonts w:ascii="Times New Roman" w:hAnsi="Times New Roman"/>
          <w:sz w:val="26"/>
          <w:szCs w:val="26"/>
        </w:rPr>
        <w:t>le décès d’un parent ou d’un allié de l’élève jusqu’au 4</w:t>
      </w:r>
      <w:r>
        <w:rPr>
          <w:rFonts w:ascii="Times New Roman" w:hAnsi="Times New Roman"/>
          <w:sz w:val="26"/>
          <w:szCs w:val="26"/>
          <w:vertAlign w:val="superscript"/>
        </w:rPr>
        <w:t>ème</w:t>
      </w:r>
      <w:r>
        <w:rPr>
          <w:rFonts w:ascii="Times New Roman" w:hAnsi="Times New Roman"/>
          <w:sz w:val="26"/>
          <w:szCs w:val="26"/>
        </w:rPr>
        <w:t xml:space="preserve"> degré ;</w:t>
      </w:r>
    </w:p>
    <w:p>
      <w:pPr>
        <w:numPr>
          <w:ilvl w:val="0"/>
          <w:numId w:val="17"/>
        </w:numPr>
        <w:tabs>
          <w:tab w:val="clear" w:pos="360"/>
          <w:tab w:val="num" w:pos="1068"/>
        </w:tabs>
        <w:ind w:left="1068"/>
        <w:jc w:val="both"/>
        <w:rPr>
          <w:rFonts w:ascii="Times New Roman" w:hAnsi="Times New Roman"/>
          <w:sz w:val="26"/>
          <w:szCs w:val="26"/>
        </w:rPr>
      </w:pPr>
      <w:r>
        <w:rPr>
          <w:rFonts w:ascii="Times New Roman" w:hAnsi="Times New Roman"/>
          <w:sz w:val="26"/>
          <w:szCs w:val="26"/>
        </w:rPr>
        <w:t>un cas de force majeure ou de circonstances exceptionnelles appréciées par le Directeur ou la personne mandatée.</w:t>
      </w:r>
    </w:p>
    <w:p>
      <w:pPr>
        <w:ind w:left="644"/>
        <w:jc w:val="both"/>
        <w:rPr>
          <w:rFonts w:ascii="Times New Roman" w:hAnsi="Times New Roman"/>
          <w:b/>
          <w:sz w:val="26"/>
          <w:szCs w:val="26"/>
        </w:rPr>
      </w:pPr>
      <w:r>
        <w:rPr>
          <w:rFonts w:ascii="Times New Roman" w:hAnsi="Times New Roman"/>
          <w:b/>
          <w:sz w:val="26"/>
          <w:szCs w:val="26"/>
        </w:rPr>
        <w:br w:type="page"/>
      </w:r>
      <w:r>
        <w:rPr>
          <w:rFonts w:ascii="Times New Roman" w:hAnsi="Times New Roman"/>
          <w:b/>
          <w:sz w:val="26"/>
          <w:szCs w:val="26"/>
        </w:rPr>
        <w:lastRenderedPageBreak/>
        <w:t>Ainsi seront considérées comme non justifiées les absences pour convenance personnelle</w:t>
      </w:r>
      <w:r>
        <w:rPr>
          <w:rFonts w:ascii="Times New Roman" w:hAnsi="Times New Roman"/>
          <w:sz w:val="26"/>
          <w:szCs w:val="26"/>
        </w:rPr>
        <w:t xml:space="preserve"> </w:t>
      </w:r>
      <w:r>
        <w:rPr>
          <w:rFonts w:ascii="Times New Roman" w:hAnsi="Times New Roman"/>
          <w:b/>
          <w:sz w:val="26"/>
          <w:szCs w:val="26"/>
        </w:rPr>
        <w:t>(permis de conduire, fêtes ne figurant pas au calendrier fixé par la Fédération Walonnie-Bruxelles, anticipation ou prolongation des congés officiels, les départs anticipés en vacances ou les retours en dehors du calendrier fixé, les rendez-vous médicaux prévisibles).</w:t>
      </w:r>
    </w:p>
    <w:p>
      <w:pPr>
        <w:ind w:left="644"/>
        <w:jc w:val="both"/>
        <w:rPr>
          <w:rFonts w:ascii="Times New Roman" w:hAnsi="Times New Roman"/>
          <w:sz w:val="26"/>
          <w:szCs w:val="26"/>
        </w:rPr>
      </w:pPr>
    </w:p>
    <w:p>
      <w:pPr>
        <w:ind w:left="708"/>
        <w:jc w:val="both"/>
        <w:rPr>
          <w:rFonts w:ascii="Times New Roman" w:hAnsi="Times New Roman"/>
          <w:sz w:val="26"/>
          <w:szCs w:val="26"/>
        </w:rPr>
      </w:pPr>
      <w:r>
        <w:rPr>
          <w:rFonts w:ascii="Times New Roman" w:hAnsi="Times New Roman"/>
          <w:b/>
          <w:sz w:val="26"/>
          <w:szCs w:val="26"/>
        </w:rPr>
        <w:t>3.</w:t>
      </w:r>
      <w:r>
        <w:rPr>
          <w:rFonts w:ascii="Times New Roman" w:hAnsi="Times New Roman"/>
          <w:sz w:val="26"/>
          <w:szCs w:val="26"/>
        </w:rPr>
        <w:t xml:space="preserve">  Toute absence doit être signalée par téléphone dès le premier jour au secrétariat de l’école entre 07h30 et 08h30.</w:t>
      </w:r>
    </w:p>
    <w:p>
      <w:pPr>
        <w:ind w:left="644" w:hanging="644"/>
        <w:rPr>
          <w:rFonts w:ascii="Times New Roman" w:hAnsi="Times New Roman"/>
          <w:sz w:val="26"/>
          <w:szCs w:val="26"/>
        </w:rPr>
      </w:pPr>
    </w:p>
    <w:p>
      <w:pPr>
        <w:ind w:firstLine="644"/>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4.</w:t>
      </w:r>
      <w:r>
        <w:rPr>
          <w:rFonts w:ascii="Times New Roman" w:hAnsi="Times New Roman"/>
          <w:sz w:val="26"/>
          <w:szCs w:val="26"/>
        </w:rPr>
        <w:t xml:space="preserve">  Un </w:t>
      </w:r>
      <w:r>
        <w:rPr>
          <w:rFonts w:ascii="Times New Roman" w:hAnsi="Times New Roman"/>
          <w:b/>
          <w:sz w:val="26"/>
          <w:szCs w:val="26"/>
        </w:rPr>
        <w:t>certificat médical</w:t>
      </w:r>
      <w:r>
        <w:rPr>
          <w:rFonts w:ascii="Times New Roman" w:hAnsi="Times New Roman"/>
          <w:sz w:val="26"/>
          <w:szCs w:val="26"/>
        </w:rPr>
        <w:t xml:space="preserve"> est exigé pour une absence de plus de </w:t>
      </w:r>
      <w:r>
        <w:rPr>
          <w:rFonts w:ascii="Times New Roman" w:hAnsi="Times New Roman"/>
          <w:b/>
          <w:sz w:val="26"/>
          <w:szCs w:val="26"/>
        </w:rPr>
        <w:t>deux</w:t>
      </w:r>
      <w:r>
        <w:rPr>
          <w:rFonts w:ascii="Times New Roman" w:hAnsi="Times New Roman"/>
          <w:sz w:val="26"/>
          <w:szCs w:val="26"/>
        </w:rPr>
        <w:t xml:space="preserve"> jours.</w:t>
      </w:r>
    </w:p>
    <w:p>
      <w:pPr>
        <w:ind w:left="709"/>
        <w:jc w:val="both"/>
        <w:rPr>
          <w:rFonts w:ascii="Times New Roman" w:hAnsi="Times New Roman"/>
          <w:sz w:val="26"/>
          <w:szCs w:val="26"/>
        </w:rPr>
      </w:pPr>
      <w:r>
        <w:rPr>
          <w:rFonts w:ascii="Times New Roman" w:hAnsi="Times New Roman"/>
          <w:sz w:val="26"/>
          <w:szCs w:val="26"/>
        </w:rPr>
        <w:t xml:space="preserve">Il sera remis au secrétariat </w:t>
      </w:r>
      <w:r>
        <w:rPr>
          <w:rFonts w:ascii="Times New Roman" w:hAnsi="Times New Roman"/>
          <w:sz w:val="26"/>
          <w:szCs w:val="26"/>
          <w:u w:val="single"/>
        </w:rPr>
        <w:t>le jour même du retour à l’école</w:t>
      </w:r>
      <w:r>
        <w:rPr>
          <w:rFonts w:ascii="Times New Roman" w:hAnsi="Times New Roman"/>
          <w:sz w:val="26"/>
          <w:szCs w:val="26"/>
        </w:rPr>
        <w:t xml:space="preserve">, et sera notifié dans le journal de classe de l’élève, faute de quoi l’absence sera considérée comme injustifiée. Nous attirons l’attention sur le fait qu’une </w:t>
      </w:r>
      <w:r>
        <w:rPr>
          <w:rFonts w:ascii="Times New Roman" w:hAnsi="Times New Roman"/>
          <w:sz w:val="26"/>
          <w:szCs w:val="26"/>
          <w:u w:val="single"/>
        </w:rPr>
        <w:t>attestation</w:t>
      </w:r>
      <w:r>
        <w:rPr>
          <w:rFonts w:ascii="Times New Roman" w:hAnsi="Times New Roman"/>
          <w:sz w:val="26"/>
          <w:szCs w:val="26"/>
        </w:rPr>
        <w:t xml:space="preserve"> médicale n’a pas valeur ce certificat médical.</w:t>
      </w:r>
    </w:p>
    <w:p>
      <w:pPr>
        <w:ind w:left="709"/>
        <w:jc w:val="both"/>
        <w:rPr>
          <w:rFonts w:ascii="Times New Roman" w:hAnsi="Times New Roman"/>
          <w:sz w:val="26"/>
          <w:szCs w:val="26"/>
        </w:rPr>
      </w:pPr>
    </w:p>
    <w:p>
      <w:pPr>
        <w:pBdr>
          <w:top w:val="single" w:sz="4" w:space="1" w:color="auto"/>
          <w:left w:val="single" w:sz="4" w:space="4" w:color="auto"/>
          <w:bottom w:val="single" w:sz="4" w:space="1" w:color="auto"/>
          <w:right w:val="single" w:sz="4" w:space="4" w:color="auto"/>
        </w:pBdr>
        <w:ind w:left="709"/>
        <w:jc w:val="both"/>
        <w:rPr>
          <w:rFonts w:ascii="Times New Roman" w:hAnsi="Times New Roman"/>
          <w:b/>
          <w:sz w:val="26"/>
          <w:szCs w:val="26"/>
        </w:rPr>
      </w:pPr>
      <w:r>
        <w:rPr>
          <w:rFonts w:ascii="Times New Roman" w:hAnsi="Times New Roman"/>
          <w:b/>
          <w:sz w:val="26"/>
          <w:szCs w:val="26"/>
        </w:rPr>
        <w:t xml:space="preserve">* Si l’absence dépasse trois jours, le certificat doit parvenir à l’école au plus tard le 4ème jour à partir du début de l’incapacité. </w:t>
      </w:r>
    </w:p>
    <w:p>
      <w:pPr>
        <w:jc w:val="both"/>
        <w:rPr>
          <w:rFonts w:ascii="Times New Roman" w:hAnsi="Times New Roman"/>
          <w:b/>
          <w:sz w:val="26"/>
          <w:szCs w:val="26"/>
        </w:rPr>
      </w:pPr>
      <w:r>
        <w:rPr>
          <w:rFonts w:ascii="Times New Roman" w:hAnsi="Times New Roman"/>
          <w:b/>
          <w:sz w:val="26"/>
          <w:szCs w:val="26"/>
        </w:rPr>
        <w:t xml:space="preserve">  </w:t>
      </w:r>
    </w:p>
    <w:p>
      <w:pPr>
        <w:jc w:val="both"/>
        <w:rPr>
          <w:rFonts w:ascii="Times New Roman" w:hAnsi="Times New Roman"/>
          <w:sz w:val="26"/>
          <w:szCs w:val="26"/>
        </w:rPr>
      </w:pPr>
    </w:p>
    <w:p>
      <w:pPr>
        <w:ind w:left="705"/>
        <w:jc w:val="both"/>
        <w:rPr>
          <w:rFonts w:ascii="Times New Roman" w:hAnsi="Times New Roman"/>
          <w:sz w:val="26"/>
          <w:szCs w:val="26"/>
        </w:rPr>
      </w:pPr>
      <w:r>
        <w:rPr>
          <w:rFonts w:ascii="Times New Roman" w:hAnsi="Times New Roman"/>
          <w:b/>
          <w:sz w:val="26"/>
          <w:szCs w:val="26"/>
        </w:rPr>
        <w:t>5.</w:t>
      </w:r>
      <w:r>
        <w:rPr>
          <w:rFonts w:ascii="Times New Roman" w:hAnsi="Times New Roman"/>
          <w:sz w:val="26"/>
          <w:szCs w:val="26"/>
        </w:rPr>
        <w:t xml:space="preserve"> Toute absence non justifiée est signalée aux parents ou à l’étudiant majeur. </w:t>
      </w:r>
      <w:r>
        <w:rPr>
          <w:rFonts w:ascii="Times New Roman" w:hAnsi="Times New Roman"/>
          <w:b/>
          <w:sz w:val="26"/>
          <w:szCs w:val="26"/>
        </w:rPr>
        <w:t xml:space="preserve">Aucun rappel n'est envoyé. </w:t>
      </w:r>
      <w:r>
        <w:rPr>
          <w:rFonts w:ascii="Times New Roman" w:hAnsi="Times New Roman"/>
          <w:sz w:val="26"/>
          <w:szCs w:val="26"/>
        </w:rPr>
        <w:t>Cependant, l'école continue sa tâche éducative en tentant d'établir un contact téléphonique avec la famille.</w:t>
      </w:r>
      <w:r>
        <w:rPr>
          <w:rFonts w:ascii="Times New Roman" w:hAnsi="Times New Roman"/>
          <w:sz w:val="26"/>
          <w:szCs w:val="26"/>
        </w:rPr>
        <w:br/>
        <w:t>L</w:t>
      </w:r>
      <w:r>
        <w:rPr>
          <w:rFonts w:ascii="Times New Roman" w:hAnsi="Times New Roman"/>
          <w:b/>
          <w:sz w:val="26"/>
          <w:szCs w:val="26"/>
        </w:rPr>
        <w:t>es parents ou l’élève majeur sont seuls responsables pour le cas où le Vérificateur de la Communauté Française refuserait de reconnaître le statut d’élève régulier.</w:t>
      </w:r>
      <w:r>
        <w:rPr>
          <w:rFonts w:ascii="Times New Roman" w:hAnsi="Times New Roman"/>
          <w:sz w:val="26"/>
          <w:szCs w:val="26"/>
        </w:rPr>
        <w:t xml:space="preserve"> </w:t>
      </w:r>
    </w:p>
    <w:p>
      <w:pPr>
        <w:ind w:left="705" w:hanging="705"/>
        <w:jc w:val="both"/>
        <w:rPr>
          <w:rFonts w:ascii="Times New Roman" w:hAnsi="Times New Roman"/>
          <w:sz w:val="26"/>
          <w:szCs w:val="26"/>
        </w:rPr>
      </w:pPr>
    </w:p>
    <w:p>
      <w:pPr>
        <w:ind w:left="705"/>
        <w:jc w:val="both"/>
        <w:rPr>
          <w:rFonts w:ascii="Times New Roman" w:hAnsi="Times New Roman"/>
          <w:sz w:val="26"/>
          <w:szCs w:val="26"/>
        </w:rPr>
      </w:pPr>
      <w:r>
        <w:rPr>
          <w:rFonts w:ascii="Times New Roman" w:hAnsi="Times New Roman"/>
          <w:b/>
          <w:sz w:val="26"/>
          <w:szCs w:val="26"/>
        </w:rPr>
        <w:t>6.</w:t>
      </w:r>
      <w:r>
        <w:rPr>
          <w:rFonts w:ascii="Times New Roman" w:hAnsi="Times New Roman"/>
          <w:sz w:val="26"/>
          <w:szCs w:val="26"/>
        </w:rPr>
        <w:t xml:space="preserve">  Pour toute absence, le jour d’un </w:t>
      </w:r>
      <w:r>
        <w:rPr>
          <w:rFonts w:ascii="Times New Roman" w:hAnsi="Times New Roman"/>
          <w:b/>
          <w:sz w:val="26"/>
          <w:szCs w:val="26"/>
        </w:rPr>
        <w:t>contrôle de synthèse</w:t>
      </w:r>
      <w:r>
        <w:rPr>
          <w:rFonts w:ascii="Times New Roman" w:hAnsi="Times New Roman"/>
          <w:sz w:val="26"/>
          <w:szCs w:val="26"/>
        </w:rPr>
        <w:t xml:space="preserve"> ou d’un </w:t>
      </w:r>
      <w:r>
        <w:rPr>
          <w:rFonts w:ascii="Times New Roman" w:hAnsi="Times New Roman"/>
          <w:b/>
          <w:sz w:val="26"/>
          <w:szCs w:val="26"/>
        </w:rPr>
        <w:t>examen</w:t>
      </w:r>
      <w:r>
        <w:rPr>
          <w:rFonts w:ascii="Times New Roman" w:hAnsi="Times New Roman"/>
          <w:sz w:val="26"/>
          <w:szCs w:val="26"/>
        </w:rPr>
        <w:t xml:space="preserve">, un </w:t>
      </w:r>
      <w:r>
        <w:rPr>
          <w:rFonts w:ascii="Times New Roman" w:hAnsi="Times New Roman"/>
          <w:b/>
          <w:sz w:val="26"/>
          <w:szCs w:val="26"/>
        </w:rPr>
        <w:t>certificat médical</w:t>
      </w:r>
      <w:r>
        <w:rPr>
          <w:rFonts w:ascii="Times New Roman" w:hAnsi="Times New Roman"/>
          <w:sz w:val="26"/>
          <w:szCs w:val="26"/>
        </w:rPr>
        <w:t xml:space="preserve"> est exigé.  Il doit être remis au secrétariat le jour même du retour à l’école. Dans ce cas :</w:t>
      </w:r>
    </w:p>
    <w:p>
      <w:pPr>
        <w:numPr>
          <w:ilvl w:val="0"/>
          <w:numId w:val="25"/>
        </w:numPr>
        <w:jc w:val="both"/>
        <w:rPr>
          <w:rFonts w:ascii="Times New Roman" w:hAnsi="Times New Roman"/>
          <w:sz w:val="26"/>
          <w:szCs w:val="26"/>
        </w:rPr>
      </w:pPr>
      <w:r>
        <w:rPr>
          <w:rFonts w:ascii="Times New Roman" w:hAnsi="Times New Roman"/>
          <w:sz w:val="26"/>
          <w:szCs w:val="26"/>
          <w:u w:val="single"/>
        </w:rPr>
        <w:t>pour un contrôle de synthèse</w:t>
      </w:r>
      <w:r>
        <w:rPr>
          <w:rFonts w:ascii="Times New Roman" w:hAnsi="Times New Roman"/>
          <w:sz w:val="26"/>
          <w:szCs w:val="26"/>
        </w:rPr>
        <w:t xml:space="preserve"> : la matière peut être reportée au contrôle de synthèse suivant ou être évaluée à un autre moment selon les modalités définies par le professeur.</w:t>
      </w:r>
    </w:p>
    <w:p>
      <w:pPr>
        <w:numPr>
          <w:ilvl w:val="0"/>
          <w:numId w:val="25"/>
        </w:numPr>
        <w:jc w:val="both"/>
        <w:rPr>
          <w:rFonts w:ascii="Times New Roman" w:hAnsi="Times New Roman"/>
          <w:sz w:val="26"/>
          <w:szCs w:val="26"/>
        </w:rPr>
      </w:pPr>
      <w:r>
        <w:rPr>
          <w:rFonts w:ascii="Times New Roman" w:hAnsi="Times New Roman"/>
          <w:sz w:val="26"/>
          <w:szCs w:val="26"/>
          <w:u w:val="single"/>
        </w:rPr>
        <w:t>pour un examen</w:t>
      </w:r>
      <w:r>
        <w:rPr>
          <w:rFonts w:ascii="Times New Roman" w:hAnsi="Times New Roman"/>
          <w:sz w:val="26"/>
          <w:szCs w:val="26"/>
        </w:rPr>
        <w:t xml:space="preserve"> : celui-ci devra être représenté ultérieurement selon des modalités définies par le Conseil de classe ou </w:t>
      </w:r>
      <w:smartTag w:uri="urn:schemas-microsoft-com:office:smarttags" w:element="PersonName">
        <w:smartTagPr>
          <w:attr w:name="ProductID" w:val="la Direction."/>
        </w:smartTagPr>
        <w:r>
          <w:rPr>
            <w:rFonts w:ascii="Times New Roman" w:hAnsi="Times New Roman"/>
            <w:sz w:val="26"/>
            <w:szCs w:val="26"/>
          </w:rPr>
          <w:t>la Direction.</w:t>
        </w:r>
      </w:smartTag>
      <w:r>
        <w:rPr>
          <w:rFonts w:ascii="Times New Roman" w:hAnsi="Times New Roman"/>
          <w:sz w:val="26"/>
          <w:szCs w:val="26"/>
        </w:rPr>
        <w:tab/>
      </w:r>
      <w:r>
        <w:rPr>
          <w:rFonts w:ascii="Times New Roman" w:hAnsi="Times New Roman"/>
          <w:sz w:val="26"/>
          <w:szCs w:val="26"/>
        </w:rPr>
        <w:tab/>
      </w:r>
    </w:p>
    <w:p>
      <w:pPr>
        <w:ind w:left="708"/>
        <w:jc w:val="both"/>
        <w:rPr>
          <w:rFonts w:ascii="Times New Roman" w:hAnsi="Times New Roman"/>
          <w:sz w:val="26"/>
          <w:szCs w:val="26"/>
        </w:rPr>
      </w:pPr>
      <w:r>
        <w:rPr>
          <w:rFonts w:ascii="Times New Roman" w:hAnsi="Times New Roman"/>
          <w:sz w:val="26"/>
          <w:szCs w:val="26"/>
        </w:rPr>
        <w:t xml:space="preserve">Sans certificat médical ou en cas de remise hors délai, le contrôle ou examen est sanctionné d’un zéro et ne peut être représenté. </w:t>
      </w:r>
    </w:p>
    <w:p>
      <w:pPr>
        <w:ind w:left="708"/>
        <w:jc w:val="both"/>
        <w:rPr>
          <w:rFonts w:ascii="Times New Roman" w:hAnsi="Times New Roman"/>
          <w:sz w:val="26"/>
          <w:szCs w:val="26"/>
          <w:highlight w:val="red"/>
        </w:rPr>
      </w:pPr>
    </w:p>
    <w:p>
      <w:pPr>
        <w:ind w:left="708"/>
        <w:rPr>
          <w:rFonts w:ascii="Times New Roman" w:hAnsi="Times New Roman"/>
          <w:sz w:val="26"/>
          <w:szCs w:val="26"/>
        </w:rPr>
      </w:pPr>
      <w:r>
        <w:rPr>
          <w:rFonts w:ascii="Times New Roman" w:hAnsi="Times New Roman"/>
          <w:sz w:val="26"/>
          <w:szCs w:val="26"/>
        </w:rPr>
        <w:t xml:space="preserve">Pour les travaux et interrogations la justification d’une absence doit être </w:t>
      </w:r>
      <w:r>
        <w:rPr>
          <w:rFonts w:ascii="Times New Roman" w:hAnsi="Times New Roman"/>
          <w:sz w:val="26"/>
          <w:szCs w:val="26"/>
          <w:u w:val="single"/>
        </w:rPr>
        <w:t>déposée le jour du retour à l’école</w:t>
      </w:r>
      <w:r>
        <w:rPr>
          <w:rFonts w:ascii="Times New Roman" w:hAnsi="Times New Roman"/>
          <w:sz w:val="26"/>
          <w:szCs w:val="26"/>
        </w:rPr>
        <w:t xml:space="preserve"> sans quoi l’absence est considérée comme injustifiée et sanctionnée par un zéro. </w:t>
      </w:r>
      <w:r>
        <w:rPr>
          <w:rFonts w:ascii="Times New Roman" w:hAnsi="Times New Roman"/>
          <w:sz w:val="26"/>
          <w:szCs w:val="26"/>
        </w:rPr>
        <w:br/>
        <w:t>Une absence justifiée lors d’un contrôle ne dispense pas l’élève de représenter le contrôle ou de faire un  autre travail à convenir avec le professeur).</w:t>
      </w:r>
    </w:p>
    <w:p>
      <w:pPr>
        <w:jc w:val="both"/>
        <w:rPr>
          <w:rFonts w:ascii="Times New Roman" w:hAnsi="Times New Roman"/>
          <w:sz w:val="26"/>
          <w:szCs w:val="26"/>
        </w:rPr>
      </w:pPr>
    </w:p>
    <w:p>
      <w:pPr>
        <w:ind w:left="705"/>
        <w:jc w:val="both"/>
        <w:rPr>
          <w:rFonts w:ascii="Times New Roman" w:hAnsi="Times New Roman"/>
          <w:sz w:val="26"/>
          <w:szCs w:val="26"/>
        </w:rPr>
      </w:pPr>
      <w:r>
        <w:rPr>
          <w:rFonts w:ascii="Times New Roman" w:hAnsi="Times New Roman"/>
          <w:b/>
          <w:sz w:val="26"/>
          <w:szCs w:val="26"/>
        </w:rPr>
        <w:t>7.</w:t>
      </w:r>
      <w:r>
        <w:rPr>
          <w:rFonts w:ascii="Times New Roman" w:hAnsi="Times New Roman"/>
          <w:sz w:val="26"/>
          <w:szCs w:val="26"/>
        </w:rPr>
        <w:t xml:space="preserve">  Au-delà de 16 demi-jours d’absences justifiées par un motif écrit, un certificat médical est exigé </w:t>
      </w:r>
      <w:r>
        <w:rPr>
          <w:rFonts w:ascii="Times New Roman" w:hAnsi="Times New Roman"/>
          <w:sz w:val="26"/>
          <w:szCs w:val="26"/>
          <w:u w:val="single"/>
        </w:rPr>
        <w:t>pour toute absence ultérieure, même d’un demi-jour</w:t>
      </w:r>
      <w:r>
        <w:rPr>
          <w:rFonts w:ascii="Times New Roman" w:hAnsi="Times New Roman"/>
          <w:sz w:val="26"/>
          <w:szCs w:val="26"/>
        </w:rPr>
        <w:t>. Sans certificat, l’absence sera considérée comme injustifiée.</w:t>
      </w:r>
    </w:p>
    <w:p>
      <w:pPr>
        <w:pStyle w:val="Corpsdetexte"/>
        <w:ind w:left="705" w:hanging="705"/>
        <w:rPr>
          <w:rFonts w:ascii="Times New Roman" w:hAnsi="Times New Roman"/>
          <w:spacing w:val="-1"/>
          <w:sz w:val="26"/>
          <w:szCs w:val="26"/>
          <w:lang w:val="fr-FR"/>
        </w:rPr>
      </w:pPr>
    </w:p>
    <w:p>
      <w:pPr>
        <w:pStyle w:val="Corpsdetexte"/>
        <w:ind w:left="705"/>
        <w:rPr>
          <w:rFonts w:ascii="Times New Roman" w:hAnsi="Times New Roman"/>
          <w:spacing w:val="-1"/>
          <w:sz w:val="26"/>
          <w:szCs w:val="26"/>
          <w:lang w:val="fr-FR"/>
        </w:rPr>
      </w:pPr>
      <w:r>
        <w:rPr>
          <w:rFonts w:ascii="Times New Roman" w:hAnsi="Times New Roman"/>
          <w:b/>
          <w:spacing w:val="-1"/>
          <w:sz w:val="26"/>
          <w:szCs w:val="26"/>
          <w:lang w:val="fr-FR"/>
        </w:rPr>
        <w:lastRenderedPageBreak/>
        <w:t>8.</w:t>
      </w:r>
      <w:r>
        <w:rPr>
          <w:rFonts w:ascii="Times New Roman" w:hAnsi="Times New Roman"/>
          <w:spacing w:val="-1"/>
          <w:sz w:val="26"/>
          <w:szCs w:val="26"/>
          <w:lang w:val="fr-FR"/>
        </w:rPr>
        <w:t xml:space="preserve">  A partir de 20 demi-journées d’absence injustifiée pendant une année scolaire, l’élève mineur soumis à l’obligation scolaire est signalé, par le Chef d’établissement, au Conseiller d’Aide à </w:t>
      </w:r>
      <w:smartTag w:uri="urn:schemas-microsoft-com:office:smarttags" w:element="PersonName">
        <w:smartTagPr>
          <w:attr w:name="ProductID" w:val="la Jeunesse."/>
        </w:smartTagPr>
        <w:r>
          <w:rPr>
            <w:rFonts w:ascii="Times New Roman" w:hAnsi="Times New Roman"/>
            <w:spacing w:val="-1"/>
            <w:sz w:val="26"/>
            <w:szCs w:val="26"/>
            <w:lang w:val="fr-FR"/>
          </w:rPr>
          <w:t>la Jeunesse.</w:t>
        </w:r>
      </w:smartTag>
    </w:p>
    <w:p>
      <w:pPr>
        <w:pStyle w:val="Corpsdetexte"/>
        <w:ind w:left="705"/>
        <w:rPr>
          <w:rFonts w:ascii="Times New Roman" w:hAnsi="Times New Roman"/>
          <w:b/>
          <w:spacing w:val="-1"/>
          <w:sz w:val="26"/>
          <w:szCs w:val="26"/>
          <w:lang w:val="fr-FR"/>
        </w:rPr>
      </w:pPr>
      <w:r>
        <w:rPr>
          <w:rFonts w:ascii="Times New Roman" w:hAnsi="Times New Roman"/>
          <w:b/>
          <w:spacing w:val="-1"/>
          <w:sz w:val="26"/>
          <w:szCs w:val="26"/>
          <w:u w:val="single"/>
          <w:lang w:val="fr-FR"/>
        </w:rPr>
        <w:t>A partir du 2</w:t>
      </w:r>
      <w:r>
        <w:rPr>
          <w:rFonts w:ascii="Times New Roman" w:hAnsi="Times New Roman"/>
          <w:b/>
          <w:spacing w:val="-1"/>
          <w:sz w:val="26"/>
          <w:szCs w:val="26"/>
          <w:u w:val="single"/>
          <w:vertAlign w:val="superscript"/>
          <w:lang w:val="fr-FR"/>
        </w:rPr>
        <w:t>ème</w:t>
      </w:r>
      <w:r>
        <w:rPr>
          <w:rFonts w:ascii="Times New Roman" w:hAnsi="Times New Roman"/>
          <w:b/>
          <w:spacing w:val="-1"/>
          <w:sz w:val="26"/>
          <w:szCs w:val="26"/>
          <w:u w:val="single"/>
          <w:lang w:val="fr-FR"/>
        </w:rPr>
        <w:t xml:space="preserve"> degré</w:t>
      </w:r>
      <w:r>
        <w:rPr>
          <w:rFonts w:ascii="Times New Roman" w:hAnsi="Times New Roman"/>
          <w:b/>
          <w:spacing w:val="-1"/>
          <w:sz w:val="26"/>
          <w:szCs w:val="26"/>
          <w:lang w:val="fr-FR"/>
        </w:rPr>
        <w:t xml:space="preserve"> de l’enseignement secondaire, l’accumulation d’absences injustifiées au-delà</w:t>
      </w:r>
      <w:r>
        <w:rPr>
          <w:rFonts w:ascii="Times New Roman" w:hAnsi="Times New Roman"/>
          <w:b/>
          <w:spacing w:val="-1"/>
          <w:sz w:val="26"/>
          <w:szCs w:val="26"/>
          <w:u w:val="single"/>
          <w:lang w:val="fr-FR"/>
        </w:rPr>
        <w:t xml:space="preserve"> de</w:t>
      </w:r>
      <w:r>
        <w:rPr>
          <w:rFonts w:ascii="Times New Roman" w:hAnsi="Times New Roman"/>
          <w:b/>
          <w:spacing w:val="-1"/>
          <w:sz w:val="26"/>
          <w:szCs w:val="26"/>
          <w:lang w:val="fr-FR"/>
        </w:rPr>
        <w:t xml:space="preserve"> </w:t>
      </w:r>
      <w:r>
        <w:rPr>
          <w:rFonts w:ascii="Times New Roman" w:hAnsi="Times New Roman"/>
          <w:b/>
          <w:spacing w:val="-1"/>
          <w:sz w:val="26"/>
          <w:szCs w:val="26"/>
          <w:u w:val="single"/>
          <w:lang w:val="fr-FR"/>
        </w:rPr>
        <w:t>20 demi-journées</w:t>
      </w:r>
      <w:r>
        <w:rPr>
          <w:rFonts w:ascii="Times New Roman" w:hAnsi="Times New Roman"/>
          <w:b/>
          <w:spacing w:val="-1"/>
          <w:sz w:val="26"/>
          <w:szCs w:val="26"/>
          <w:lang w:val="fr-FR"/>
        </w:rPr>
        <w:t xml:space="preserve"> au cours de la même année scolaire entraîne la </w:t>
      </w:r>
      <w:r>
        <w:rPr>
          <w:rFonts w:ascii="Times New Roman" w:hAnsi="Times New Roman"/>
          <w:b/>
          <w:spacing w:val="-1"/>
          <w:sz w:val="26"/>
          <w:szCs w:val="26"/>
          <w:u w:val="single"/>
          <w:lang w:val="fr-FR"/>
        </w:rPr>
        <w:t>perte de la qualité d’élève régulier</w:t>
      </w:r>
      <w:r>
        <w:rPr>
          <w:rFonts w:ascii="Times New Roman" w:hAnsi="Times New Roman"/>
          <w:b/>
          <w:spacing w:val="-1"/>
          <w:sz w:val="26"/>
          <w:szCs w:val="26"/>
          <w:lang w:val="fr-FR"/>
        </w:rPr>
        <w:t xml:space="preserve">, et par conséquent la perte du droit à la sanction des études, sauf dérogation accordée par le Ministre en raison de circonstances exceptionnelles. </w:t>
      </w:r>
    </w:p>
    <w:p>
      <w:pPr>
        <w:pStyle w:val="Corpsdetexte"/>
        <w:ind w:left="705"/>
        <w:rPr>
          <w:rFonts w:ascii="Times New Roman" w:hAnsi="Times New Roman"/>
          <w:b/>
          <w:spacing w:val="-1"/>
          <w:sz w:val="26"/>
          <w:szCs w:val="26"/>
          <w:u w:val="single"/>
          <w:lang w:val="fr-FR"/>
        </w:rPr>
      </w:pPr>
      <w:r>
        <w:rPr>
          <w:rFonts w:ascii="Times New Roman" w:hAnsi="Times New Roman"/>
          <w:b/>
          <w:spacing w:val="-1"/>
          <w:sz w:val="26"/>
          <w:szCs w:val="26"/>
          <w:u w:val="single"/>
          <w:lang w:val="fr-FR"/>
        </w:rPr>
        <w:t>L’année ne sera donc pas certifiée et l’élève devra redoubler</w:t>
      </w:r>
      <w:r>
        <w:rPr>
          <w:rFonts w:ascii="Times New Roman" w:hAnsi="Times New Roman"/>
          <w:b/>
          <w:spacing w:val="-1"/>
          <w:sz w:val="26"/>
          <w:szCs w:val="26"/>
          <w:lang w:val="fr-FR"/>
        </w:rPr>
        <w:t>.</w:t>
      </w:r>
    </w:p>
    <w:p>
      <w:pPr>
        <w:pStyle w:val="Corpsdetexte"/>
        <w:ind w:left="705"/>
        <w:rPr>
          <w:rFonts w:ascii="Times New Roman" w:hAnsi="Times New Roman"/>
          <w:b/>
          <w:sz w:val="26"/>
          <w:szCs w:val="26"/>
        </w:rPr>
      </w:pPr>
    </w:p>
    <w:p>
      <w:pPr>
        <w:pStyle w:val="Corpsdetexte"/>
        <w:ind w:left="705"/>
        <w:rPr>
          <w:rFonts w:ascii="Times New Roman" w:hAnsi="Times New Roman"/>
          <w:b/>
          <w:i/>
          <w:spacing w:val="-1"/>
          <w:sz w:val="26"/>
          <w:szCs w:val="26"/>
          <w:lang w:val="fr-FR"/>
        </w:rPr>
      </w:pPr>
      <w:r>
        <w:rPr>
          <w:rFonts w:ascii="Times New Roman" w:hAnsi="Times New Roman"/>
          <w:b/>
          <w:sz w:val="26"/>
          <w:szCs w:val="26"/>
        </w:rPr>
        <w:t>L’étudiant</w:t>
      </w:r>
      <w:r>
        <w:rPr>
          <w:rFonts w:ascii="Times New Roman" w:hAnsi="Times New Roman"/>
          <w:b/>
          <w:spacing w:val="-1"/>
          <w:sz w:val="26"/>
          <w:szCs w:val="26"/>
          <w:lang w:val="fr-FR"/>
        </w:rPr>
        <w:t xml:space="preserve"> </w:t>
      </w:r>
      <w:r>
        <w:rPr>
          <w:rFonts w:ascii="Times New Roman" w:hAnsi="Times New Roman"/>
          <w:b/>
          <w:spacing w:val="-1"/>
          <w:sz w:val="26"/>
          <w:szCs w:val="26"/>
          <w:u w:val="single"/>
          <w:lang w:val="fr-FR"/>
        </w:rPr>
        <w:t>majeur</w:t>
      </w:r>
      <w:r>
        <w:rPr>
          <w:rFonts w:ascii="Times New Roman" w:hAnsi="Times New Roman"/>
          <w:b/>
          <w:spacing w:val="-1"/>
          <w:sz w:val="26"/>
          <w:szCs w:val="26"/>
          <w:lang w:val="fr-FR"/>
        </w:rPr>
        <w:t xml:space="preserve"> qui compte, au cours d’une même année scolaire plus de 20 demi-journées d’absence injustifiée</w:t>
      </w:r>
      <w:r>
        <w:rPr>
          <w:rFonts w:ascii="Times New Roman" w:hAnsi="Times New Roman"/>
          <w:b/>
          <w:spacing w:val="-1"/>
          <w:sz w:val="26"/>
          <w:szCs w:val="26"/>
          <w:u w:val="single"/>
          <w:lang w:val="fr-FR"/>
        </w:rPr>
        <w:t xml:space="preserve"> peut être exclu définitivement</w:t>
      </w:r>
      <w:r>
        <w:rPr>
          <w:rFonts w:ascii="Times New Roman" w:hAnsi="Times New Roman"/>
          <w:b/>
          <w:spacing w:val="-1"/>
          <w:sz w:val="26"/>
          <w:szCs w:val="26"/>
          <w:lang w:val="fr-FR"/>
        </w:rPr>
        <w:t xml:space="preserve"> de l’établissement.</w:t>
      </w:r>
    </w:p>
    <w:p>
      <w:pPr>
        <w:pStyle w:val="Corpsdetexte"/>
        <w:spacing w:line="360" w:lineRule="auto"/>
        <w:rPr>
          <w:rFonts w:ascii="Times New Roman" w:hAnsi="Times New Roman"/>
          <w:b/>
          <w:spacing w:val="-1"/>
          <w:sz w:val="36"/>
          <w:szCs w:val="36"/>
          <w:lang w:val="fr-FR"/>
        </w:rPr>
      </w:pPr>
    </w:p>
    <w:p>
      <w:pPr>
        <w:pStyle w:val="Corpsdetexte"/>
        <w:spacing w:line="360" w:lineRule="auto"/>
        <w:rPr>
          <w:rFonts w:ascii="Times New Roman" w:hAnsi="Times New Roman"/>
          <w:b/>
          <w:spacing w:val="-1"/>
          <w:sz w:val="32"/>
          <w:szCs w:val="32"/>
          <w:lang w:val="fr-FR"/>
        </w:rPr>
      </w:pPr>
      <w:r>
        <w:rPr>
          <w:rFonts w:ascii="Times New Roman" w:hAnsi="Times New Roman"/>
          <w:b/>
          <w:spacing w:val="-1"/>
          <w:sz w:val="32"/>
          <w:szCs w:val="32"/>
          <w:lang w:val="fr-FR"/>
        </w:rPr>
        <w:t>E.  Retards</w:t>
      </w:r>
    </w:p>
    <w:p>
      <w:pPr>
        <w:numPr>
          <w:ilvl w:val="0"/>
          <w:numId w:val="11"/>
        </w:numPr>
        <w:tabs>
          <w:tab w:val="clear" w:pos="360"/>
          <w:tab w:val="num" w:pos="720"/>
        </w:tabs>
        <w:ind w:left="720"/>
        <w:jc w:val="both"/>
        <w:rPr>
          <w:rFonts w:ascii="Times New Roman" w:hAnsi="Times New Roman"/>
          <w:sz w:val="26"/>
          <w:szCs w:val="26"/>
        </w:rPr>
      </w:pPr>
      <w:r>
        <w:rPr>
          <w:rFonts w:ascii="Times New Roman" w:hAnsi="Times New Roman"/>
          <w:sz w:val="26"/>
          <w:szCs w:val="26"/>
        </w:rPr>
        <w:t>Les élèves sont tenus d’être présents à l’école 5 minutes avant le début des cours (8h25).</w:t>
      </w:r>
    </w:p>
    <w:p>
      <w:pPr>
        <w:numPr>
          <w:ilvl w:val="0"/>
          <w:numId w:val="11"/>
        </w:numPr>
        <w:tabs>
          <w:tab w:val="clear" w:pos="360"/>
          <w:tab w:val="num" w:pos="720"/>
        </w:tabs>
        <w:ind w:left="720"/>
        <w:jc w:val="both"/>
        <w:rPr>
          <w:rFonts w:ascii="Times New Roman" w:hAnsi="Times New Roman"/>
          <w:sz w:val="26"/>
          <w:szCs w:val="26"/>
        </w:rPr>
      </w:pPr>
      <w:r>
        <w:rPr>
          <w:rFonts w:ascii="Times New Roman" w:hAnsi="Times New Roman"/>
          <w:sz w:val="26"/>
          <w:szCs w:val="26"/>
        </w:rPr>
        <w:t>En cas de retard, l’élève doit signaler son arrivée au secrétariat. Le retard sera alors inscrit dans son journal de classe avec l’heure de son  passage au secrétariat et il devra rejoindre au plus vite sa classe.</w:t>
      </w:r>
    </w:p>
    <w:p>
      <w:pPr>
        <w:numPr>
          <w:ilvl w:val="0"/>
          <w:numId w:val="11"/>
        </w:numPr>
        <w:tabs>
          <w:tab w:val="clear" w:pos="360"/>
          <w:tab w:val="num" w:pos="720"/>
        </w:tabs>
        <w:ind w:left="720"/>
        <w:jc w:val="both"/>
        <w:rPr>
          <w:rFonts w:ascii="Times New Roman" w:hAnsi="Times New Roman"/>
          <w:spacing w:val="-1"/>
          <w:sz w:val="26"/>
          <w:szCs w:val="26"/>
        </w:rPr>
      </w:pPr>
      <w:r>
        <w:rPr>
          <w:rFonts w:ascii="Times New Roman" w:hAnsi="Times New Roman"/>
          <w:spacing w:val="-1"/>
          <w:sz w:val="26"/>
          <w:szCs w:val="26"/>
        </w:rPr>
        <w:t>Toute accumulation de retards entraîne une sanction (voir dispositions au journal de classe)</w:t>
      </w:r>
    </w:p>
    <w:p>
      <w:pPr>
        <w:numPr>
          <w:ilvl w:val="0"/>
          <w:numId w:val="11"/>
        </w:numPr>
        <w:tabs>
          <w:tab w:val="clear" w:pos="360"/>
          <w:tab w:val="num" w:pos="720"/>
        </w:tabs>
        <w:ind w:left="720"/>
        <w:jc w:val="both"/>
        <w:rPr>
          <w:rFonts w:ascii="Times New Roman" w:hAnsi="Times New Roman"/>
          <w:spacing w:val="-1"/>
          <w:sz w:val="26"/>
          <w:szCs w:val="26"/>
        </w:rPr>
      </w:pPr>
      <w:r>
        <w:rPr>
          <w:rFonts w:ascii="Times New Roman" w:hAnsi="Times New Roman"/>
          <w:sz w:val="26"/>
          <w:szCs w:val="26"/>
        </w:rPr>
        <w:t>Tout retard non justifié, de plus de 50 minutes –équivalent à une période de cours- est considéré comme une absence d’un ½ jour et doit donc être justifié par écrit.</w:t>
      </w:r>
    </w:p>
    <w:p>
      <w:pPr>
        <w:numPr>
          <w:ilvl w:val="0"/>
          <w:numId w:val="11"/>
        </w:numPr>
        <w:tabs>
          <w:tab w:val="clear" w:pos="360"/>
          <w:tab w:val="num" w:pos="720"/>
        </w:tabs>
        <w:ind w:left="720"/>
        <w:jc w:val="both"/>
        <w:rPr>
          <w:rFonts w:ascii="Times New Roman" w:hAnsi="Times New Roman"/>
          <w:spacing w:val="-1"/>
          <w:sz w:val="26"/>
          <w:szCs w:val="26"/>
        </w:rPr>
      </w:pPr>
      <w:r>
        <w:rPr>
          <w:rFonts w:ascii="Times New Roman" w:hAnsi="Times New Roman"/>
          <w:sz w:val="26"/>
          <w:szCs w:val="26"/>
        </w:rPr>
        <w:t>Un élève en retard qui se présente sans son journal de classe peut se voir refuser l’accès de l’établissement.</w:t>
      </w:r>
    </w:p>
    <w:p>
      <w:pPr>
        <w:jc w:val="both"/>
        <w:rPr>
          <w:rFonts w:ascii="Times New Roman" w:hAnsi="Times New Roman"/>
          <w:spacing w:val="-1"/>
          <w:sz w:val="36"/>
          <w:szCs w:val="36"/>
        </w:rPr>
      </w:pPr>
    </w:p>
    <w:p>
      <w:pPr>
        <w:pStyle w:val="Corpsdetexte"/>
        <w:spacing w:line="360" w:lineRule="auto"/>
        <w:rPr>
          <w:rFonts w:ascii="Times New Roman" w:hAnsi="Times New Roman"/>
          <w:b/>
          <w:spacing w:val="-1"/>
          <w:sz w:val="32"/>
          <w:szCs w:val="32"/>
          <w:lang w:val="fr-FR"/>
        </w:rPr>
      </w:pPr>
      <w:r>
        <w:rPr>
          <w:rFonts w:ascii="Times New Roman" w:hAnsi="Times New Roman"/>
          <w:b/>
          <w:spacing w:val="-1"/>
          <w:sz w:val="32"/>
          <w:szCs w:val="32"/>
          <w:lang w:val="fr-FR"/>
        </w:rPr>
        <w:t>F.  Licenciements</w:t>
      </w:r>
    </w:p>
    <w:p>
      <w:pPr>
        <w:ind w:firstLine="426"/>
        <w:jc w:val="both"/>
        <w:rPr>
          <w:rFonts w:ascii="Times New Roman" w:hAnsi="Times New Roman"/>
          <w:sz w:val="26"/>
          <w:szCs w:val="26"/>
        </w:rPr>
      </w:pPr>
      <w:r>
        <w:rPr>
          <w:rFonts w:ascii="Times New Roman" w:hAnsi="Times New Roman"/>
          <w:sz w:val="26"/>
          <w:szCs w:val="26"/>
        </w:rPr>
        <w:t xml:space="preserve"> Les dispositions sont notées dans le journal de classe.</w:t>
      </w:r>
    </w:p>
    <w:p>
      <w:pPr>
        <w:ind w:left="426"/>
        <w:jc w:val="both"/>
        <w:rPr>
          <w:rFonts w:ascii="Times New Roman" w:hAnsi="Times New Roman"/>
          <w:sz w:val="26"/>
          <w:szCs w:val="26"/>
        </w:rPr>
      </w:pPr>
      <w:r>
        <w:rPr>
          <w:rFonts w:ascii="Times New Roman" w:hAnsi="Times New Roman"/>
          <w:sz w:val="26"/>
          <w:szCs w:val="26"/>
        </w:rPr>
        <w:t xml:space="preserve"> Un licenciement n’est accordé que si le journal de classe de l’élève est complet et tenu de manière correcte. </w:t>
      </w:r>
    </w:p>
    <w:p>
      <w:pPr>
        <w:ind w:firstLine="426"/>
        <w:jc w:val="both"/>
        <w:rPr>
          <w:rFonts w:ascii="Times New Roman" w:hAnsi="Times New Roman"/>
          <w:b/>
          <w:sz w:val="32"/>
          <w:szCs w:val="32"/>
        </w:rPr>
      </w:pPr>
    </w:p>
    <w:p>
      <w:pPr>
        <w:ind w:firstLine="426"/>
        <w:jc w:val="both"/>
        <w:rPr>
          <w:rFonts w:ascii="Times New Roman" w:hAnsi="Times New Roman"/>
          <w:b/>
          <w:sz w:val="32"/>
          <w:szCs w:val="32"/>
        </w:rPr>
      </w:pPr>
      <w:r>
        <w:rPr>
          <w:rFonts w:ascii="Times New Roman" w:hAnsi="Times New Roman"/>
          <w:b/>
          <w:sz w:val="32"/>
          <w:szCs w:val="32"/>
        </w:rPr>
        <w:br w:type="page"/>
      </w:r>
    </w:p>
    <w:p>
      <w:pPr>
        <w:pStyle w:val="Corpsdetexte"/>
        <w:pBdr>
          <w:top w:val="single" w:sz="4" w:space="1" w:color="auto"/>
          <w:left w:val="single" w:sz="4" w:space="4" w:color="auto"/>
          <w:bottom w:val="single" w:sz="4" w:space="1" w:color="auto"/>
          <w:right w:val="single" w:sz="4" w:space="4" w:color="auto"/>
        </w:pBdr>
        <w:rPr>
          <w:rFonts w:ascii="Times New Roman" w:hAnsi="Times New Roman"/>
          <w:spacing w:val="-1"/>
          <w:sz w:val="36"/>
          <w:szCs w:val="36"/>
          <w:lang w:val="fr-FR"/>
        </w:rPr>
      </w:pPr>
      <w:r>
        <w:rPr>
          <w:rFonts w:ascii="Times New Roman" w:hAnsi="Times New Roman"/>
          <w:b/>
          <w:spacing w:val="-1"/>
          <w:sz w:val="36"/>
          <w:szCs w:val="36"/>
          <w:lang w:val="fr-FR"/>
        </w:rPr>
        <w:lastRenderedPageBreak/>
        <w:t>3  Vie en commun</w:t>
      </w:r>
    </w:p>
    <w:p>
      <w:pPr>
        <w:pStyle w:val="Corpsdetexte"/>
        <w:rPr>
          <w:rFonts w:ascii="Times New Roman" w:hAnsi="Times New Roman"/>
          <w:i/>
          <w:sz w:val="24"/>
          <w:szCs w:val="24"/>
          <w:lang w:val="fr-FR"/>
        </w:rPr>
      </w:pPr>
    </w:p>
    <w:p>
      <w:pPr>
        <w:pStyle w:val="Corpsdetexte"/>
        <w:rPr>
          <w:rFonts w:ascii="Times New Roman" w:hAnsi="Times New Roman"/>
          <w:b/>
          <w:sz w:val="32"/>
          <w:szCs w:val="32"/>
          <w:lang w:val="fr-FR"/>
        </w:rPr>
      </w:pPr>
      <w:r>
        <w:rPr>
          <w:rFonts w:ascii="Times New Roman" w:hAnsi="Times New Roman"/>
          <w:b/>
          <w:sz w:val="32"/>
          <w:szCs w:val="32"/>
          <w:lang w:val="fr-FR"/>
        </w:rPr>
        <w:t>A.  Respect des autres et de soi</w:t>
      </w:r>
    </w:p>
    <w:p>
      <w:pPr>
        <w:pStyle w:val="Corpsdetexte"/>
        <w:rPr>
          <w:rFonts w:ascii="Times New Roman" w:hAnsi="Times New Roman"/>
          <w:b/>
          <w:sz w:val="24"/>
          <w:lang w:val="fr-FR"/>
        </w:rPr>
      </w:pPr>
    </w:p>
    <w:p>
      <w:pPr>
        <w:numPr>
          <w:ilvl w:val="0"/>
          <w:numId w:val="18"/>
        </w:numPr>
        <w:tabs>
          <w:tab w:val="clear" w:pos="360"/>
          <w:tab w:val="num" w:pos="720"/>
        </w:tabs>
        <w:ind w:left="720"/>
        <w:jc w:val="both"/>
        <w:rPr>
          <w:rFonts w:ascii="Times New Roman" w:hAnsi="Times New Roman"/>
          <w:sz w:val="26"/>
          <w:szCs w:val="26"/>
        </w:rPr>
      </w:pPr>
      <w:r>
        <w:rPr>
          <w:rFonts w:ascii="Times New Roman" w:hAnsi="Times New Roman"/>
          <w:b/>
          <w:sz w:val="26"/>
          <w:szCs w:val="26"/>
        </w:rPr>
        <w:t>des autres</w:t>
      </w:r>
      <w:r>
        <w:rPr>
          <w:rFonts w:ascii="Times New Roman" w:hAnsi="Times New Roman"/>
          <w:sz w:val="26"/>
          <w:szCs w:val="26"/>
        </w:rPr>
        <w:t xml:space="preserve"> c’est-à-dire, adopter un comportement correct. </w:t>
      </w:r>
    </w:p>
    <w:p>
      <w:pPr>
        <w:ind w:left="705"/>
        <w:jc w:val="both"/>
        <w:rPr>
          <w:rFonts w:ascii="Times New Roman" w:hAnsi="Times New Roman"/>
          <w:sz w:val="26"/>
          <w:szCs w:val="26"/>
        </w:rPr>
      </w:pPr>
      <w:r>
        <w:rPr>
          <w:rFonts w:ascii="Times New Roman" w:hAnsi="Times New Roman"/>
          <w:sz w:val="26"/>
          <w:szCs w:val="26"/>
        </w:rPr>
        <w:t xml:space="preserve">- L’impolitesse, la grossièreté, l’agressivité, la violence verbale et physique ne sont pas tolérées, même à l’extérieur de l’Institut. Chaque élève est tenu de respecter les règles de courtoisie et de politesse, tant dans la rue que dans les transports en commun. </w:t>
      </w:r>
    </w:p>
    <w:p>
      <w:pPr>
        <w:ind w:left="705"/>
        <w:jc w:val="both"/>
        <w:rPr>
          <w:rFonts w:ascii="Times New Roman" w:hAnsi="Times New Roman"/>
          <w:sz w:val="26"/>
          <w:szCs w:val="26"/>
        </w:rPr>
      </w:pPr>
      <w:r>
        <w:rPr>
          <w:rFonts w:ascii="Times New Roman" w:hAnsi="Times New Roman"/>
          <w:sz w:val="26"/>
          <w:szCs w:val="26"/>
        </w:rPr>
        <w:t xml:space="preserve">- L’élève peut être tenu pour responsable si des personnes de sa connaissance perturbent l’école ou les abords de celle-ci. </w:t>
      </w:r>
    </w:p>
    <w:p>
      <w:pPr>
        <w:ind w:left="705"/>
        <w:jc w:val="both"/>
        <w:rPr>
          <w:rFonts w:ascii="Times New Roman" w:hAnsi="Times New Roman"/>
          <w:b/>
          <w:spacing w:val="-6"/>
          <w:sz w:val="26"/>
          <w:szCs w:val="26"/>
        </w:rPr>
      </w:pPr>
      <w:r>
        <w:rPr>
          <w:rFonts w:ascii="Times New Roman" w:hAnsi="Times New Roman"/>
          <w:sz w:val="26"/>
          <w:szCs w:val="26"/>
        </w:rPr>
        <w:t xml:space="preserve">- Afin de respecter les convictions personnelles de chacun, l’élève ne porte pas de signes extérieurs manifestes ni tenues vestimentaires partielles ou complètes en rapport avec la religion ou l’appartenance à un groupe véhiculant des valeurs différentes des valeurs propres à l’école. </w:t>
      </w:r>
      <w:r>
        <w:rPr>
          <w:rFonts w:ascii="Times New Roman" w:hAnsi="Times New Roman"/>
          <w:b/>
          <w:sz w:val="26"/>
          <w:szCs w:val="26"/>
          <w:u w:val="single"/>
        </w:rPr>
        <w:t xml:space="preserve">Cela </w:t>
      </w:r>
      <w:r>
        <w:rPr>
          <w:rFonts w:ascii="Times New Roman" w:hAnsi="Times New Roman"/>
          <w:b/>
          <w:spacing w:val="-6"/>
          <w:sz w:val="26"/>
          <w:szCs w:val="26"/>
          <w:u w:val="single"/>
        </w:rPr>
        <w:t xml:space="preserve">vaut pour toutes les activités à l’intérieur de l’établissement, comme pour toutes les activités à l’extérieur et encadrées par les professeurs. </w:t>
      </w:r>
      <w:r>
        <w:rPr>
          <w:rFonts w:ascii="Times New Roman" w:hAnsi="Times New Roman"/>
          <w:b/>
          <w:spacing w:val="-6"/>
          <w:sz w:val="26"/>
          <w:szCs w:val="26"/>
        </w:rPr>
        <w:t>(Décrets du 31/03/1994 et 24/07/1997)</w:t>
      </w:r>
    </w:p>
    <w:p>
      <w:pPr>
        <w:ind w:left="360"/>
        <w:jc w:val="both"/>
        <w:rPr>
          <w:rFonts w:ascii="Times New Roman" w:hAnsi="Times New Roman"/>
          <w:szCs w:val="24"/>
        </w:rPr>
      </w:pPr>
    </w:p>
    <w:p>
      <w:pPr>
        <w:numPr>
          <w:ilvl w:val="0"/>
          <w:numId w:val="16"/>
        </w:numPr>
        <w:jc w:val="both"/>
        <w:rPr>
          <w:rFonts w:ascii="Times New Roman" w:hAnsi="Times New Roman"/>
          <w:sz w:val="26"/>
          <w:szCs w:val="26"/>
        </w:rPr>
      </w:pPr>
      <w:r>
        <w:rPr>
          <w:rFonts w:ascii="Times New Roman" w:hAnsi="Times New Roman"/>
          <w:b/>
          <w:sz w:val="26"/>
          <w:szCs w:val="26"/>
        </w:rPr>
        <w:t xml:space="preserve">de l’environnement </w:t>
      </w:r>
      <w:r>
        <w:rPr>
          <w:rFonts w:ascii="Times New Roman" w:hAnsi="Times New Roman"/>
          <w:sz w:val="26"/>
          <w:szCs w:val="26"/>
        </w:rPr>
        <w:t xml:space="preserve">: le respect de l’environnement est l’affaire de tous.  Il faut utiliser les poubelles mises à la disposition des élèves dans la cour de récréation, dans les couloirs et dans les classes. </w:t>
      </w:r>
    </w:p>
    <w:p>
      <w:pPr>
        <w:ind w:left="720"/>
        <w:jc w:val="both"/>
        <w:rPr>
          <w:rFonts w:ascii="Times New Roman" w:hAnsi="Times New Roman"/>
          <w:szCs w:val="24"/>
        </w:rPr>
      </w:pPr>
    </w:p>
    <w:p>
      <w:pPr>
        <w:pStyle w:val="Retraitcorpsdetexte"/>
        <w:numPr>
          <w:ilvl w:val="0"/>
          <w:numId w:val="16"/>
        </w:numPr>
        <w:rPr>
          <w:rFonts w:ascii="Times New Roman" w:hAnsi="Times New Roman"/>
          <w:sz w:val="26"/>
          <w:szCs w:val="26"/>
        </w:rPr>
      </w:pPr>
      <w:r>
        <w:rPr>
          <w:rFonts w:ascii="Times New Roman" w:hAnsi="Times New Roman"/>
          <w:b/>
          <w:sz w:val="26"/>
          <w:szCs w:val="26"/>
        </w:rPr>
        <w:t>du voisinage</w:t>
      </w:r>
      <w:r>
        <w:rPr>
          <w:rFonts w:ascii="Times New Roman" w:hAnsi="Times New Roman"/>
          <w:sz w:val="26"/>
          <w:szCs w:val="26"/>
        </w:rPr>
        <w:t>: ne pas s’attarder ni fumer aux abords de l’établissement scolaire.</w:t>
      </w:r>
    </w:p>
    <w:p>
      <w:pPr>
        <w:jc w:val="both"/>
        <w:rPr>
          <w:rFonts w:ascii="Times New Roman" w:hAnsi="Times New Roman"/>
          <w:szCs w:val="24"/>
        </w:rPr>
      </w:pPr>
    </w:p>
    <w:p>
      <w:pPr>
        <w:numPr>
          <w:ilvl w:val="0"/>
          <w:numId w:val="46"/>
        </w:numPr>
        <w:jc w:val="both"/>
        <w:rPr>
          <w:rFonts w:ascii="Times New Roman" w:hAnsi="Times New Roman"/>
          <w:sz w:val="26"/>
          <w:szCs w:val="26"/>
        </w:rPr>
      </w:pPr>
      <w:r>
        <w:rPr>
          <w:rFonts w:ascii="Times New Roman" w:hAnsi="Times New Roman"/>
          <w:b/>
          <w:sz w:val="26"/>
          <w:szCs w:val="26"/>
        </w:rPr>
        <w:t xml:space="preserve">de sa tenue : </w:t>
      </w:r>
      <w:r>
        <w:rPr>
          <w:rFonts w:ascii="Times New Roman" w:hAnsi="Times New Roman"/>
          <w:sz w:val="26"/>
          <w:szCs w:val="26"/>
        </w:rPr>
        <w:t xml:space="preserve">la tenue vestimentaire sera en toutes circonstances propre, discrète, correcte et sans excès. </w:t>
      </w:r>
    </w:p>
    <w:p>
      <w:pPr>
        <w:ind w:left="720"/>
        <w:jc w:val="both"/>
        <w:rPr>
          <w:rFonts w:ascii="Times New Roman" w:hAnsi="Times New Roman"/>
          <w:b/>
          <w:sz w:val="26"/>
          <w:szCs w:val="26"/>
        </w:rPr>
      </w:pPr>
    </w:p>
    <w:p>
      <w:pPr>
        <w:pBdr>
          <w:top w:val="single" w:sz="4" w:space="1" w:color="auto"/>
          <w:left w:val="single" w:sz="4" w:space="4" w:color="auto"/>
          <w:bottom w:val="single" w:sz="4" w:space="1" w:color="auto"/>
          <w:right w:val="single" w:sz="4" w:space="4" w:color="auto"/>
        </w:pBdr>
        <w:ind w:left="720"/>
        <w:jc w:val="both"/>
        <w:rPr>
          <w:rFonts w:ascii="Times New Roman" w:hAnsi="Times New Roman"/>
          <w:b/>
          <w:sz w:val="26"/>
          <w:szCs w:val="26"/>
        </w:rPr>
      </w:pPr>
      <w:r>
        <w:rPr>
          <w:rFonts w:ascii="Times New Roman" w:hAnsi="Times New Roman"/>
          <w:b/>
          <w:sz w:val="26"/>
          <w:szCs w:val="26"/>
        </w:rPr>
        <w:t>Les élèves de 1</w:t>
      </w:r>
      <w:r>
        <w:rPr>
          <w:rFonts w:ascii="Times New Roman" w:hAnsi="Times New Roman"/>
          <w:b/>
          <w:sz w:val="26"/>
          <w:szCs w:val="26"/>
          <w:vertAlign w:val="superscript"/>
        </w:rPr>
        <w:t>e</w:t>
      </w:r>
      <w:r>
        <w:rPr>
          <w:rFonts w:ascii="Times New Roman" w:hAnsi="Times New Roman"/>
          <w:b/>
          <w:sz w:val="26"/>
          <w:szCs w:val="26"/>
        </w:rPr>
        <w:t>, 2</w:t>
      </w:r>
      <w:r>
        <w:rPr>
          <w:rFonts w:ascii="Times New Roman" w:hAnsi="Times New Roman"/>
          <w:b/>
          <w:sz w:val="26"/>
          <w:szCs w:val="26"/>
          <w:vertAlign w:val="superscript"/>
        </w:rPr>
        <w:t>e</w:t>
      </w:r>
      <w:r>
        <w:rPr>
          <w:rFonts w:ascii="Times New Roman" w:hAnsi="Times New Roman"/>
          <w:b/>
          <w:sz w:val="26"/>
          <w:szCs w:val="26"/>
        </w:rPr>
        <w:t xml:space="preserve"> , 3</w:t>
      </w:r>
      <w:r>
        <w:rPr>
          <w:rFonts w:ascii="Times New Roman" w:hAnsi="Times New Roman"/>
          <w:b/>
          <w:sz w:val="26"/>
          <w:szCs w:val="26"/>
          <w:vertAlign w:val="superscript"/>
        </w:rPr>
        <w:t>e</w:t>
      </w:r>
      <w:r>
        <w:rPr>
          <w:rFonts w:ascii="Times New Roman" w:hAnsi="Times New Roman"/>
          <w:b/>
          <w:sz w:val="26"/>
          <w:szCs w:val="26"/>
        </w:rPr>
        <w:t xml:space="preserve"> et 4</w:t>
      </w:r>
      <w:r>
        <w:rPr>
          <w:rFonts w:ascii="Times New Roman" w:hAnsi="Times New Roman"/>
          <w:b/>
          <w:sz w:val="26"/>
          <w:szCs w:val="26"/>
          <w:vertAlign w:val="superscript"/>
        </w:rPr>
        <w:t>e</w:t>
      </w:r>
      <w:r>
        <w:rPr>
          <w:rFonts w:ascii="Times New Roman" w:hAnsi="Times New Roman"/>
          <w:b/>
          <w:sz w:val="26"/>
          <w:szCs w:val="26"/>
        </w:rPr>
        <w:t xml:space="preserve"> années, toutes filières et sections confondues, portent la tenue précisée lors de l’inscription : pantalon bleu foncé, pull  bleu foncé et chemise(-ier) blanc. Des tenues portant le logo IMI sont disponibles à l’Accueil.</w:t>
      </w:r>
    </w:p>
    <w:p>
      <w:pPr>
        <w:ind w:left="708"/>
        <w:jc w:val="both"/>
        <w:rPr>
          <w:rFonts w:ascii="Times New Roman" w:hAnsi="Times New Roman"/>
          <w:sz w:val="26"/>
          <w:szCs w:val="26"/>
        </w:rPr>
      </w:pPr>
    </w:p>
    <w:p>
      <w:pPr>
        <w:ind w:left="708"/>
        <w:jc w:val="both"/>
        <w:rPr>
          <w:rFonts w:ascii="Times New Roman" w:hAnsi="Times New Roman"/>
          <w:sz w:val="26"/>
          <w:szCs w:val="26"/>
        </w:rPr>
      </w:pPr>
      <w:r>
        <w:rPr>
          <w:rFonts w:ascii="Times New Roman" w:hAnsi="Times New Roman"/>
          <w:sz w:val="26"/>
          <w:szCs w:val="26"/>
        </w:rPr>
        <w:t>Les élèves de la 1</w:t>
      </w:r>
      <w:r>
        <w:rPr>
          <w:rFonts w:ascii="Times New Roman" w:hAnsi="Times New Roman"/>
          <w:sz w:val="26"/>
          <w:szCs w:val="26"/>
          <w:vertAlign w:val="superscript"/>
        </w:rPr>
        <w:t>e</w:t>
      </w:r>
      <w:r>
        <w:rPr>
          <w:rFonts w:ascii="Times New Roman" w:hAnsi="Times New Roman"/>
          <w:sz w:val="26"/>
          <w:szCs w:val="26"/>
        </w:rPr>
        <w:t xml:space="preserve"> à la 4</w:t>
      </w:r>
      <w:r>
        <w:rPr>
          <w:rFonts w:ascii="Times New Roman" w:hAnsi="Times New Roman"/>
          <w:sz w:val="26"/>
          <w:szCs w:val="26"/>
          <w:vertAlign w:val="superscript"/>
        </w:rPr>
        <w:t>e</w:t>
      </w:r>
      <w:r>
        <w:rPr>
          <w:rFonts w:ascii="Times New Roman" w:hAnsi="Times New Roman"/>
          <w:sz w:val="26"/>
          <w:szCs w:val="26"/>
        </w:rPr>
        <w:t xml:space="preserve"> année se présentent à l’école en tenue uniforme, même lorsqu’ils commencent la demi-journée par un cours d’éducation physique, de pratique ou pour une visite.</w:t>
      </w:r>
    </w:p>
    <w:p>
      <w:pPr>
        <w:ind w:left="708"/>
        <w:jc w:val="both"/>
        <w:rPr>
          <w:rFonts w:ascii="Times New Roman" w:hAnsi="Times New Roman"/>
          <w:sz w:val="26"/>
          <w:szCs w:val="26"/>
        </w:rPr>
      </w:pPr>
    </w:p>
    <w:p>
      <w:pPr>
        <w:ind w:left="708"/>
        <w:jc w:val="both"/>
        <w:rPr>
          <w:rFonts w:ascii="Times New Roman" w:hAnsi="Times New Roman"/>
          <w:sz w:val="26"/>
          <w:szCs w:val="26"/>
        </w:rPr>
      </w:pPr>
      <w:r>
        <w:rPr>
          <w:rFonts w:ascii="Times New Roman" w:hAnsi="Times New Roman"/>
          <w:sz w:val="26"/>
          <w:szCs w:val="26"/>
        </w:rPr>
        <w:t xml:space="preserve">Toute tenue jugée non conforme à la décence requise dans un établissement scolaire ou susceptible de porter ombrage à l’image et à la réputation que nous voulons lui donner, sera refusée. </w:t>
      </w:r>
    </w:p>
    <w:p>
      <w:pPr>
        <w:jc w:val="both"/>
        <w:rPr>
          <w:rFonts w:ascii="Times New Roman" w:hAnsi="Times New Roman"/>
          <w:bCs/>
          <w:sz w:val="20"/>
        </w:rPr>
      </w:pPr>
    </w:p>
    <w:p>
      <w:pPr>
        <w:ind w:left="709" w:hanging="1"/>
        <w:jc w:val="both"/>
        <w:rPr>
          <w:rFonts w:ascii="Times New Roman" w:hAnsi="Times New Roman"/>
          <w:bCs/>
          <w:sz w:val="26"/>
          <w:szCs w:val="26"/>
        </w:rPr>
      </w:pPr>
      <w:r>
        <w:rPr>
          <w:rFonts w:ascii="Times New Roman" w:hAnsi="Times New Roman"/>
          <w:bCs/>
          <w:sz w:val="26"/>
          <w:szCs w:val="26"/>
        </w:rPr>
        <w:t>Le port d’un couvre-chef, quel qu’il soit, est interdit dans l’enceinte de l’école, sauf si une raison médicale justifiée en démontre la nécessité. Restent autorisés : les pinces ou élastiques à cheveux, servant à maintenir une coiffure correcte. Les bandeaux, bandanas ou assimilés, quelle qu’en soient leur modèle, largeur ou apparence, ne sont pas acceptés.</w:t>
      </w:r>
    </w:p>
    <w:p>
      <w:pPr>
        <w:ind w:firstLine="708"/>
        <w:jc w:val="both"/>
        <w:rPr>
          <w:rFonts w:ascii="Times New Roman" w:hAnsi="Times New Roman"/>
          <w:sz w:val="26"/>
          <w:szCs w:val="26"/>
        </w:rPr>
      </w:pPr>
    </w:p>
    <w:p>
      <w:pPr>
        <w:ind w:left="708"/>
        <w:jc w:val="both"/>
        <w:rPr>
          <w:rFonts w:ascii="Times New Roman" w:hAnsi="Times New Roman"/>
          <w:bCs/>
          <w:sz w:val="22"/>
          <w:szCs w:val="22"/>
        </w:rPr>
      </w:pPr>
      <w:r>
        <w:rPr>
          <w:rFonts w:ascii="Times New Roman" w:hAnsi="Times New Roman"/>
          <w:sz w:val="26"/>
          <w:szCs w:val="26"/>
        </w:rPr>
        <w:lastRenderedPageBreak/>
        <w:t>Un respect des personnes implique aussi que l’hygiène et la décence soient de rigueur.</w:t>
      </w:r>
    </w:p>
    <w:p>
      <w:pPr>
        <w:ind w:left="708"/>
        <w:jc w:val="both"/>
        <w:rPr>
          <w:rFonts w:ascii="Times New Roman" w:hAnsi="Times New Roman"/>
          <w:sz w:val="26"/>
          <w:szCs w:val="26"/>
        </w:rPr>
      </w:pPr>
    </w:p>
    <w:p>
      <w:pPr>
        <w:ind w:left="708"/>
        <w:jc w:val="both"/>
        <w:rPr>
          <w:rFonts w:ascii="Times New Roman" w:hAnsi="Times New Roman"/>
          <w:sz w:val="26"/>
          <w:szCs w:val="26"/>
        </w:rPr>
      </w:pPr>
      <w:smartTag w:uri="urn:schemas-microsoft-com:office:smarttags" w:element="PersonName">
        <w:smartTagPr>
          <w:attr w:name="ProductID" w:val="la Direction"/>
        </w:smartTagPr>
        <w:r>
          <w:rPr>
            <w:rFonts w:ascii="Times New Roman" w:hAnsi="Times New Roman"/>
            <w:sz w:val="26"/>
            <w:szCs w:val="26"/>
          </w:rPr>
          <w:t>La Direction</w:t>
        </w:r>
      </w:smartTag>
      <w:r>
        <w:rPr>
          <w:rFonts w:ascii="Times New Roman" w:hAnsi="Times New Roman"/>
          <w:sz w:val="26"/>
          <w:szCs w:val="26"/>
        </w:rPr>
        <w:t xml:space="preserve"> ou les responsables de la discipline se réservent le droit d'apprécier la correction de la tenue et </w:t>
      </w:r>
      <w:r>
        <w:rPr>
          <w:rFonts w:ascii="Times New Roman" w:hAnsi="Times New Roman"/>
          <w:b/>
          <w:sz w:val="26"/>
          <w:szCs w:val="26"/>
        </w:rPr>
        <w:t>peuvent renvoyer à son domicile</w:t>
      </w:r>
      <w:r>
        <w:rPr>
          <w:rFonts w:ascii="Times New Roman" w:hAnsi="Times New Roman"/>
          <w:sz w:val="26"/>
          <w:szCs w:val="26"/>
        </w:rPr>
        <w:t xml:space="preserve">, pour changer de tenue, l’élève qui contrevient aux dispositions mentionnées ci-dessus. </w:t>
      </w:r>
    </w:p>
    <w:p>
      <w:pPr>
        <w:jc w:val="both"/>
        <w:rPr>
          <w:rFonts w:ascii="Times New Roman" w:hAnsi="Times New Roman"/>
          <w:sz w:val="26"/>
          <w:szCs w:val="26"/>
        </w:rPr>
      </w:pPr>
    </w:p>
    <w:p>
      <w:pPr>
        <w:jc w:val="both"/>
        <w:rPr>
          <w:rFonts w:ascii="Times New Roman" w:hAnsi="Times New Roman"/>
          <w:sz w:val="26"/>
          <w:szCs w:val="26"/>
        </w:rPr>
      </w:pPr>
    </w:p>
    <w:p>
      <w:pPr>
        <w:jc w:val="both"/>
        <w:rPr>
          <w:rFonts w:ascii="Times New Roman" w:hAnsi="Times New Roman"/>
          <w:sz w:val="26"/>
          <w:szCs w:val="26"/>
        </w:rPr>
      </w:pPr>
      <w:r>
        <w:rPr>
          <w:rFonts w:ascii="Times New Roman" w:hAnsi="Times New Roman"/>
          <w:sz w:val="26"/>
          <w:szCs w:val="26"/>
        </w:rPr>
        <w:t>Il est déconseillé de porter des objets de valeur, d’en utiliser, d’avoir sur soi une  somme d’argent importante.</w:t>
      </w:r>
    </w:p>
    <w:p>
      <w:pPr>
        <w:jc w:val="both"/>
        <w:rPr>
          <w:rFonts w:ascii="Times New Roman" w:hAnsi="Times New Roman"/>
          <w:sz w:val="26"/>
          <w:szCs w:val="26"/>
        </w:rPr>
      </w:pPr>
    </w:p>
    <w:p>
      <w:pPr>
        <w:jc w:val="both"/>
        <w:rPr>
          <w:rFonts w:ascii="Times New Roman" w:hAnsi="Times New Roman"/>
          <w:sz w:val="26"/>
          <w:szCs w:val="26"/>
        </w:rPr>
      </w:pPr>
      <w:r>
        <w:rPr>
          <w:rFonts w:ascii="Times New Roman" w:hAnsi="Times New Roman"/>
          <w:sz w:val="26"/>
          <w:szCs w:val="26"/>
        </w:rPr>
        <w:t>Les objets suivants sont formellement interdits à l’Institut :</w:t>
      </w:r>
    </w:p>
    <w:p>
      <w:pPr>
        <w:jc w:val="both"/>
        <w:rPr>
          <w:rFonts w:ascii="Times New Roman" w:hAnsi="Times New Roman"/>
          <w:sz w:val="10"/>
          <w:szCs w:val="10"/>
        </w:rPr>
      </w:pPr>
    </w:p>
    <w:p>
      <w:pPr>
        <w:numPr>
          <w:ilvl w:val="0"/>
          <w:numId w:val="42"/>
        </w:numPr>
        <w:jc w:val="both"/>
        <w:rPr>
          <w:rFonts w:ascii="Times New Roman" w:hAnsi="Times New Roman"/>
          <w:sz w:val="26"/>
          <w:szCs w:val="26"/>
        </w:rPr>
      </w:pPr>
      <w:r>
        <w:rPr>
          <w:rFonts w:ascii="Times New Roman" w:hAnsi="Times New Roman"/>
          <w:sz w:val="26"/>
          <w:szCs w:val="26"/>
        </w:rPr>
        <w:t>armes ou imitation et tout objet pouvant être utilisés à cette fin (cutter, sprays de toute nature,…) ;</w:t>
      </w:r>
    </w:p>
    <w:p>
      <w:pPr>
        <w:numPr>
          <w:ilvl w:val="0"/>
          <w:numId w:val="42"/>
        </w:numPr>
        <w:jc w:val="both"/>
        <w:rPr>
          <w:rFonts w:ascii="Times New Roman" w:hAnsi="Times New Roman"/>
          <w:sz w:val="26"/>
          <w:szCs w:val="26"/>
        </w:rPr>
      </w:pPr>
      <w:r>
        <w:rPr>
          <w:rFonts w:ascii="Times New Roman" w:hAnsi="Times New Roman"/>
          <w:sz w:val="26"/>
          <w:szCs w:val="26"/>
        </w:rPr>
        <w:t>les consoles de jeux de style « PSP », crayon laser ;</w:t>
      </w:r>
    </w:p>
    <w:p>
      <w:pPr>
        <w:numPr>
          <w:ilvl w:val="0"/>
          <w:numId w:val="42"/>
        </w:numPr>
        <w:jc w:val="both"/>
        <w:rPr>
          <w:rFonts w:ascii="Times New Roman" w:hAnsi="Times New Roman"/>
          <w:sz w:val="26"/>
          <w:szCs w:val="26"/>
        </w:rPr>
      </w:pPr>
      <w:r>
        <w:rPr>
          <w:rFonts w:ascii="Times New Roman" w:hAnsi="Times New Roman"/>
          <w:sz w:val="26"/>
          <w:szCs w:val="26"/>
        </w:rPr>
        <w:t>les badges ou insignes à caractère politique ou tendancieux ;</w:t>
      </w:r>
    </w:p>
    <w:p>
      <w:pPr>
        <w:pStyle w:val="Corpsdetexte2"/>
        <w:numPr>
          <w:ilvl w:val="0"/>
          <w:numId w:val="42"/>
        </w:numPr>
        <w:rPr>
          <w:rFonts w:ascii="Times New Roman" w:hAnsi="Times New Roman"/>
          <w:sz w:val="26"/>
          <w:szCs w:val="26"/>
          <w:lang w:val="fr-FR"/>
        </w:rPr>
      </w:pPr>
      <w:r>
        <w:rPr>
          <w:rFonts w:ascii="Times New Roman" w:hAnsi="Times New Roman"/>
          <w:sz w:val="26"/>
          <w:szCs w:val="26"/>
          <w:lang w:val="fr-FR"/>
        </w:rPr>
        <w:t>tout autre objet de nature à perturber les cours et activités, à blesser le personnel ou les élèves.</w:t>
      </w:r>
    </w:p>
    <w:p>
      <w:pPr>
        <w:jc w:val="both"/>
        <w:rPr>
          <w:rFonts w:ascii="Times New Roman" w:hAnsi="Times New Roman"/>
          <w:sz w:val="26"/>
          <w:szCs w:val="26"/>
        </w:rPr>
      </w:pPr>
    </w:p>
    <w:p>
      <w:pPr>
        <w:pBdr>
          <w:top w:val="single" w:sz="4" w:space="1" w:color="auto"/>
          <w:left w:val="single" w:sz="4" w:space="4" w:color="auto"/>
          <w:bottom w:val="single" w:sz="4" w:space="1" w:color="auto"/>
          <w:right w:val="single" w:sz="4" w:space="4" w:color="auto"/>
        </w:pBdr>
        <w:rPr>
          <w:rFonts w:ascii="Times New Roman" w:hAnsi="Times New Roman"/>
          <w:b/>
          <w:sz w:val="26"/>
          <w:szCs w:val="26"/>
        </w:rPr>
      </w:pPr>
      <w:r>
        <w:rPr>
          <w:rFonts w:ascii="Times New Roman" w:hAnsi="Times New Roman"/>
          <w:b/>
          <w:sz w:val="26"/>
          <w:szCs w:val="26"/>
        </w:rPr>
        <w:t xml:space="preserve">Tout matériel multimédia (Gsm, Mp3, Ipod, tablette,..) doit toujours être éteint et rangé hors de vue AVANT d’entrer à l’école. </w:t>
      </w:r>
    </w:p>
    <w:p>
      <w:pPr>
        <w:pBdr>
          <w:top w:val="single" w:sz="4" w:space="1" w:color="auto"/>
          <w:left w:val="single" w:sz="4" w:space="4" w:color="auto"/>
          <w:bottom w:val="single" w:sz="4" w:space="1" w:color="auto"/>
          <w:right w:val="single" w:sz="4" w:space="4" w:color="auto"/>
        </w:pBdr>
        <w:rPr>
          <w:rFonts w:ascii="Times New Roman" w:hAnsi="Times New Roman"/>
          <w:b/>
          <w:sz w:val="26"/>
          <w:szCs w:val="26"/>
        </w:rPr>
      </w:pPr>
    </w:p>
    <w:p>
      <w:pPr>
        <w:pBdr>
          <w:top w:val="single" w:sz="4" w:space="1" w:color="auto"/>
          <w:left w:val="single" w:sz="4" w:space="4" w:color="auto"/>
          <w:bottom w:val="single" w:sz="4" w:space="1" w:color="auto"/>
          <w:right w:val="single" w:sz="4" w:space="4" w:color="auto"/>
        </w:pBdr>
        <w:jc w:val="both"/>
        <w:rPr>
          <w:rFonts w:ascii="Times New Roman" w:hAnsi="Times New Roman"/>
          <w:b/>
          <w:sz w:val="26"/>
          <w:szCs w:val="26"/>
        </w:rPr>
      </w:pPr>
      <w:r>
        <w:rPr>
          <w:rFonts w:ascii="Times New Roman" w:hAnsi="Times New Roman"/>
          <w:b/>
          <w:sz w:val="26"/>
          <w:szCs w:val="26"/>
        </w:rPr>
        <w:t xml:space="preserve">A fortiori, il est interdit d’enregistrer pendant un cours, de prendre des vidéos ou des photos en classe ou dans l’école, sauf accord préalable et explicite du professeur. Ceci vaut également pour les photos prises en classe de notes de cours ou du tableau. Les élèves qui souhaitent prendre note via une tablette ou un portable en demanderont l’autorisation au professeur concerné et se soumettront strictement à ses consignes. </w:t>
      </w:r>
    </w:p>
    <w:p>
      <w:pPr>
        <w:pBdr>
          <w:top w:val="single" w:sz="4" w:space="1" w:color="auto"/>
          <w:left w:val="single" w:sz="4" w:space="4" w:color="auto"/>
          <w:bottom w:val="single" w:sz="4" w:space="1" w:color="auto"/>
          <w:right w:val="single" w:sz="4" w:space="4" w:color="auto"/>
        </w:pBdr>
        <w:jc w:val="both"/>
        <w:rPr>
          <w:rFonts w:ascii="Times New Roman" w:hAnsi="Times New Roman"/>
          <w:b/>
          <w:sz w:val="30"/>
          <w:szCs w:val="30"/>
        </w:rPr>
      </w:pPr>
      <w:r>
        <w:rPr>
          <w:rFonts w:ascii="Times New Roman" w:hAnsi="Times New Roman"/>
          <w:b/>
          <w:sz w:val="26"/>
          <w:szCs w:val="26"/>
        </w:rPr>
        <w:t>Si ces consignes ne sont pas respectées, l’objet sera confisqué pour un jour, et l’élève sera sanctionné. Ni la carte, ni les écouteurs ni le gsm ne seront rendus séparément.</w:t>
      </w:r>
    </w:p>
    <w:p>
      <w:pPr>
        <w:pBdr>
          <w:top w:val="single" w:sz="4" w:space="1" w:color="auto"/>
          <w:left w:val="single" w:sz="4" w:space="4" w:color="auto"/>
          <w:bottom w:val="single" w:sz="4" w:space="1" w:color="auto"/>
          <w:right w:val="single" w:sz="4" w:space="4" w:color="auto"/>
        </w:pBdr>
        <w:rPr>
          <w:rFonts w:ascii="Times New Roman" w:hAnsi="Times New Roman"/>
          <w:b/>
          <w:sz w:val="26"/>
          <w:szCs w:val="26"/>
        </w:rPr>
      </w:pPr>
      <w:r>
        <w:rPr>
          <w:rFonts w:ascii="Times New Roman" w:hAnsi="Times New Roman"/>
          <w:b/>
          <w:sz w:val="26"/>
          <w:szCs w:val="26"/>
        </w:rPr>
        <w:br/>
        <w:t>La Direction décline toute responsabilité et se refuse d’intervenir en cas de vol, perte ou dégradation de ce matériel durant les heures d’école ou durant les activités organisées par l’école.</w:t>
      </w:r>
    </w:p>
    <w:p>
      <w:pPr>
        <w:pBdr>
          <w:top w:val="single" w:sz="4" w:space="1" w:color="auto"/>
          <w:left w:val="single" w:sz="4" w:space="4" w:color="auto"/>
          <w:bottom w:val="single" w:sz="4" w:space="1" w:color="auto"/>
          <w:right w:val="single" w:sz="4" w:space="4" w:color="auto"/>
        </w:pBdr>
        <w:jc w:val="both"/>
        <w:rPr>
          <w:rFonts w:ascii="Times New Roman" w:hAnsi="Times New Roman"/>
          <w:b/>
          <w:sz w:val="26"/>
          <w:szCs w:val="26"/>
        </w:rPr>
      </w:pPr>
      <w:r>
        <w:rPr>
          <w:rFonts w:ascii="Times New Roman" w:hAnsi="Times New Roman"/>
          <w:b/>
          <w:sz w:val="26"/>
          <w:szCs w:val="26"/>
        </w:rPr>
        <w:br/>
        <w:t>Pendant les cours d’éducation physique, les élèves peuvent remettre leurs objets de valeur au professeur qui les mettra sous clé.</w:t>
      </w:r>
    </w:p>
    <w:p>
      <w:pPr>
        <w:pBdr>
          <w:top w:val="single" w:sz="4" w:space="1" w:color="auto"/>
          <w:left w:val="single" w:sz="4" w:space="4" w:color="auto"/>
          <w:bottom w:val="single" w:sz="4" w:space="1" w:color="auto"/>
          <w:right w:val="single" w:sz="4" w:space="4" w:color="auto"/>
        </w:pBdr>
        <w:jc w:val="both"/>
        <w:rPr>
          <w:rFonts w:ascii="Times New Roman" w:hAnsi="Times New Roman"/>
          <w:b/>
          <w:szCs w:val="24"/>
        </w:rPr>
      </w:pPr>
    </w:p>
    <w:p>
      <w:pPr>
        <w:jc w:val="both"/>
        <w:rPr>
          <w:rFonts w:ascii="Times New Roman" w:hAnsi="Times New Roman"/>
          <w:sz w:val="26"/>
          <w:szCs w:val="26"/>
        </w:rPr>
      </w:pPr>
    </w:p>
    <w:p>
      <w:pPr>
        <w:jc w:val="both"/>
        <w:rPr>
          <w:rFonts w:ascii="Times New Roman" w:hAnsi="Times New Roman"/>
          <w:sz w:val="26"/>
          <w:szCs w:val="26"/>
        </w:rPr>
      </w:pPr>
      <w:r>
        <w:rPr>
          <w:rFonts w:ascii="Times New Roman" w:hAnsi="Times New Roman"/>
          <w:sz w:val="26"/>
          <w:szCs w:val="26"/>
        </w:rPr>
        <w:t xml:space="preserve">La consommation, la détention et la vente </w:t>
      </w:r>
      <w:r>
        <w:rPr>
          <w:rFonts w:ascii="Times New Roman" w:hAnsi="Times New Roman"/>
          <w:b/>
          <w:sz w:val="26"/>
          <w:szCs w:val="26"/>
        </w:rPr>
        <w:t>d’alcool, de boissons énergisantes et/ou de drogues</w:t>
      </w:r>
      <w:r>
        <w:rPr>
          <w:rFonts w:ascii="Times New Roman" w:hAnsi="Times New Roman"/>
          <w:sz w:val="26"/>
          <w:szCs w:val="26"/>
        </w:rPr>
        <w:t xml:space="preserve"> sont formellement interdites à l’école et lors de </w:t>
      </w:r>
      <w:r>
        <w:rPr>
          <w:rFonts w:ascii="Times New Roman" w:hAnsi="Times New Roman"/>
          <w:sz w:val="26"/>
          <w:szCs w:val="26"/>
          <w:u w:val="single"/>
        </w:rPr>
        <w:t>toutes</w:t>
      </w:r>
      <w:r>
        <w:rPr>
          <w:rFonts w:ascii="Times New Roman" w:hAnsi="Times New Roman"/>
          <w:sz w:val="26"/>
          <w:szCs w:val="26"/>
        </w:rPr>
        <w:t xml:space="preserve"> les activités extérieures. </w:t>
      </w:r>
    </w:p>
    <w:p>
      <w:pPr>
        <w:jc w:val="both"/>
        <w:rPr>
          <w:rFonts w:ascii="Times New Roman" w:hAnsi="Times New Roman"/>
          <w:sz w:val="26"/>
          <w:szCs w:val="26"/>
        </w:rPr>
      </w:pPr>
    </w:p>
    <w:p>
      <w:pPr>
        <w:jc w:val="both"/>
        <w:rPr>
          <w:rFonts w:ascii="Times New Roman" w:hAnsi="Times New Roman"/>
          <w:sz w:val="26"/>
          <w:szCs w:val="26"/>
        </w:rPr>
      </w:pPr>
      <w:r>
        <w:rPr>
          <w:rFonts w:ascii="Times New Roman" w:hAnsi="Times New Roman"/>
          <w:sz w:val="26"/>
          <w:szCs w:val="26"/>
        </w:rPr>
        <w:t xml:space="preserve">Il est strictement interdit de fumer dans l’école et aux abords immédiats. </w:t>
      </w:r>
      <w:r>
        <w:rPr>
          <w:rStyle w:val="Appelnotedebasdep"/>
          <w:rFonts w:ascii="Times New Roman" w:hAnsi="Times New Roman"/>
          <w:sz w:val="26"/>
          <w:szCs w:val="26"/>
        </w:rPr>
        <w:footnoteReference w:id="2"/>
      </w:r>
    </w:p>
    <w:p>
      <w:pPr>
        <w:spacing w:line="360" w:lineRule="auto"/>
        <w:jc w:val="both"/>
        <w:rPr>
          <w:rFonts w:ascii="Times New Roman" w:hAnsi="Times New Roman"/>
          <w:b/>
          <w:sz w:val="26"/>
          <w:szCs w:val="26"/>
        </w:rPr>
      </w:pPr>
    </w:p>
    <w:p>
      <w:pPr>
        <w:jc w:val="both"/>
        <w:rPr>
          <w:rFonts w:ascii="Times New Roman" w:hAnsi="Times New Roman"/>
          <w:b/>
          <w:sz w:val="26"/>
          <w:szCs w:val="26"/>
          <w:u w:val="dotted"/>
        </w:rPr>
      </w:pPr>
    </w:p>
    <w:p>
      <w:pPr>
        <w:pStyle w:val="Titre1"/>
        <w:jc w:val="both"/>
        <w:rPr>
          <w:rFonts w:ascii="Times New Roman" w:hAnsi="Times New Roman"/>
          <w:sz w:val="26"/>
          <w:szCs w:val="26"/>
        </w:rPr>
      </w:pPr>
      <w:r>
        <w:rPr>
          <w:rFonts w:ascii="Times New Roman" w:hAnsi="Times New Roman"/>
          <w:sz w:val="26"/>
          <w:szCs w:val="26"/>
        </w:rPr>
        <w:t>Blogs, Facebook, et autres utilisations d’internet</w:t>
      </w:r>
    </w:p>
    <w:p>
      <w:pPr>
        <w:jc w:val="both"/>
        <w:rPr>
          <w:rFonts w:ascii="Times New Roman" w:hAnsi="Times New Roman"/>
          <w:lang w:val="fr-BE"/>
        </w:rPr>
      </w:pPr>
    </w:p>
    <w:p>
      <w:pPr>
        <w:pStyle w:val="Corpsdetexte"/>
        <w:rPr>
          <w:rFonts w:ascii="Times New Roman" w:hAnsi="Times New Roman"/>
          <w:sz w:val="26"/>
          <w:szCs w:val="26"/>
        </w:rPr>
      </w:pPr>
      <w:r>
        <w:rPr>
          <w:rFonts w:ascii="Times New Roman" w:hAnsi="Times New Roman"/>
          <w:sz w:val="26"/>
          <w:szCs w:val="26"/>
        </w:rPr>
        <w:t xml:space="preserve">Sur internet, comme partout ailleurs, une série d’obligations légales nous incombent. </w:t>
      </w:r>
      <w:r>
        <w:rPr>
          <w:rFonts w:ascii="Times New Roman" w:hAnsi="Times New Roman"/>
          <w:sz w:val="26"/>
          <w:szCs w:val="26"/>
        </w:rPr>
        <w:br/>
        <w:t>Elles sont relatives au respect du droit à l’image, au respect de la vie privée, et au respect de la dignité de chacun.</w:t>
      </w:r>
    </w:p>
    <w:p>
      <w:pPr>
        <w:pStyle w:val="Titre2"/>
        <w:spacing w:before="0" w:after="0"/>
        <w:jc w:val="both"/>
        <w:rPr>
          <w:rFonts w:ascii="Times New Roman" w:hAnsi="Times New Roman"/>
          <w:b w:val="0"/>
          <w:i w:val="0"/>
          <w:sz w:val="26"/>
          <w:szCs w:val="26"/>
        </w:rPr>
      </w:pPr>
    </w:p>
    <w:p>
      <w:pPr>
        <w:pStyle w:val="Titre2"/>
        <w:spacing w:before="0" w:after="0"/>
        <w:jc w:val="both"/>
        <w:rPr>
          <w:rFonts w:ascii="Times New Roman" w:hAnsi="Times New Roman"/>
          <w:sz w:val="26"/>
          <w:szCs w:val="26"/>
          <w:u w:val="single"/>
          <w:lang w:val="fr-BE"/>
        </w:rPr>
      </w:pPr>
      <w:r>
        <w:rPr>
          <w:rFonts w:ascii="Times New Roman" w:hAnsi="Times New Roman"/>
          <w:sz w:val="26"/>
          <w:szCs w:val="26"/>
          <w:u w:val="single"/>
        </w:rPr>
        <w:t>Droit à l’image</w:t>
      </w:r>
    </w:p>
    <w:p>
      <w:pPr>
        <w:jc w:val="both"/>
        <w:rPr>
          <w:rFonts w:ascii="Times New Roman" w:hAnsi="Times New Roman"/>
          <w:sz w:val="26"/>
          <w:szCs w:val="26"/>
          <w:lang w:val="fr-BE"/>
        </w:rPr>
      </w:pPr>
      <w:r>
        <w:rPr>
          <w:rFonts w:ascii="Times New Roman" w:hAnsi="Times New Roman"/>
          <w:sz w:val="26"/>
          <w:szCs w:val="26"/>
          <w:lang w:val="fr-BE"/>
        </w:rPr>
        <w:t>L’article 10 de la loi sur le droit d’auteur et les droits voisins, du 30 juin 1994, précise que « </w:t>
      </w:r>
      <w:r>
        <w:rPr>
          <w:rFonts w:ascii="Times New Roman" w:hAnsi="Times New Roman"/>
          <w:i/>
          <w:iCs/>
          <w:sz w:val="26"/>
          <w:szCs w:val="26"/>
          <w:lang w:val="fr-BE"/>
        </w:rPr>
        <w:t>ni l’auteur, ni le propriétaire d’un portrait, ni tout autre possesseur ou détenteur d’un portrait n’a le droit de le reproduire ou de le communiquer au public sans l’assentiment de la personne représentée ou celui de ses ayants droits pendant vingt ans à partir de son décès.</w:t>
      </w:r>
      <w:r>
        <w:rPr>
          <w:rFonts w:ascii="Times New Roman" w:hAnsi="Times New Roman"/>
          <w:sz w:val="26"/>
          <w:szCs w:val="26"/>
          <w:lang w:val="fr-BE"/>
        </w:rPr>
        <w:t xml:space="preserve"> » </w:t>
      </w:r>
    </w:p>
    <w:p>
      <w:pPr>
        <w:jc w:val="both"/>
        <w:rPr>
          <w:rFonts w:ascii="Times New Roman" w:hAnsi="Times New Roman"/>
          <w:sz w:val="26"/>
          <w:szCs w:val="26"/>
          <w:lang w:val="fr-BE"/>
        </w:rPr>
      </w:pPr>
      <w:r>
        <w:rPr>
          <w:rFonts w:ascii="Times New Roman" w:hAnsi="Times New Roman"/>
          <w:sz w:val="26"/>
          <w:szCs w:val="26"/>
          <w:lang w:val="fr-BE"/>
        </w:rPr>
        <w:t>Autrement dit, le consentement de la personne représentée sur une photo est donc un impératif préalable à toute reproduction ou diffusion (sur un blog, une page Facebook, etc). Le droit à l’image s’applique dès que la personne est reconnaissable.</w:t>
      </w:r>
    </w:p>
    <w:p>
      <w:pPr>
        <w:jc w:val="both"/>
        <w:rPr>
          <w:rFonts w:ascii="Times New Roman" w:hAnsi="Times New Roman"/>
          <w:sz w:val="26"/>
          <w:szCs w:val="26"/>
          <w:lang w:val="fr-BE"/>
        </w:rPr>
      </w:pPr>
    </w:p>
    <w:p>
      <w:pPr>
        <w:pStyle w:val="Titre2"/>
        <w:pBdr>
          <w:top w:val="single" w:sz="4" w:space="1" w:color="auto"/>
          <w:left w:val="single" w:sz="4" w:space="4" w:color="auto"/>
          <w:bottom w:val="single" w:sz="4" w:space="1" w:color="auto"/>
          <w:right w:val="single" w:sz="4" w:space="4" w:color="auto"/>
        </w:pBdr>
        <w:spacing w:before="0" w:after="0"/>
        <w:jc w:val="both"/>
        <w:rPr>
          <w:rFonts w:ascii="Times New Roman" w:hAnsi="Times New Roman"/>
          <w:sz w:val="26"/>
          <w:szCs w:val="26"/>
          <w:u w:val="single"/>
          <w:lang w:val="fr-BE"/>
        </w:rPr>
      </w:pPr>
      <w:r>
        <w:rPr>
          <w:rFonts w:ascii="Times New Roman" w:hAnsi="Times New Roman"/>
          <w:sz w:val="26"/>
          <w:szCs w:val="26"/>
          <w:u w:val="single"/>
        </w:rPr>
        <w:t>Respect de la vie privée</w:t>
      </w:r>
    </w:p>
    <w:p>
      <w:pPr>
        <w:pBdr>
          <w:top w:val="single" w:sz="4" w:space="1" w:color="auto"/>
          <w:left w:val="single" w:sz="4" w:space="4" w:color="auto"/>
          <w:bottom w:val="single" w:sz="4" w:space="1" w:color="auto"/>
          <w:right w:val="single" w:sz="4" w:space="4" w:color="auto"/>
        </w:pBdr>
        <w:jc w:val="both"/>
        <w:rPr>
          <w:rFonts w:ascii="Times New Roman" w:hAnsi="Times New Roman"/>
          <w:sz w:val="26"/>
          <w:szCs w:val="26"/>
          <w:lang w:val="fr-BE"/>
        </w:rPr>
      </w:pPr>
      <w:r>
        <w:rPr>
          <w:rFonts w:ascii="Times New Roman" w:hAnsi="Times New Roman"/>
          <w:sz w:val="26"/>
          <w:szCs w:val="26"/>
          <w:lang w:val="fr-BE"/>
        </w:rPr>
        <w:t>Un  « blogueur » ne peut pas révéler sur son blog des éléments de la vie privée d’autrui sans leur consentement (article 22 de la Constitution). Il ne peut diffuser des faits ou des sentiments privés, ni publier des photos de personnes qui révéleraient des éléments de leur vie privée. La loi interdit de révéler le nom, prénom, date de naissance, numéro de téléphone, adresse postale, adresse électronique, adresse IP, numéro de sécurité sociale, login et mot de passe, photo, vidéo, etc.</w:t>
      </w:r>
    </w:p>
    <w:p>
      <w:pPr>
        <w:jc w:val="both"/>
        <w:rPr>
          <w:rFonts w:ascii="Times New Roman" w:hAnsi="Times New Roman"/>
          <w:sz w:val="26"/>
          <w:szCs w:val="26"/>
          <w:lang w:val="fr-BE"/>
        </w:rPr>
      </w:pPr>
    </w:p>
    <w:p>
      <w:pPr>
        <w:pStyle w:val="Titre2"/>
        <w:spacing w:before="0" w:after="0"/>
        <w:jc w:val="both"/>
        <w:rPr>
          <w:rFonts w:ascii="Times New Roman" w:hAnsi="Times New Roman"/>
          <w:sz w:val="26"/>
          <w:szCs w:val="26"/>
          <w:u w:val="single"/>
          <w:lang w:val="fr-BE"/>
        </w:rPr>
      </w:pPr>
      <w:r>
        <w:rPr>
          <w:rFonts w:ascii="Times New Roman" w:hAnsi="Times New Roman"/>
          <w:sz w:val="26"/>
          <w:szCs w:val="26"/>
          <w:u w:val="single"/>
        </w:rPr>
        <w:t>Propos haineux, diffamation et harcèlement</w:t>
      </w:r>
    </w:p>
    <w:p>
      <w:pPr>
        <w:jc w:val="both"/>
        <w:rPr>
          <w:rFonts w:ascii="Times New Roman" w:hAnsi="Times New Roman"/>
          <w:sz w:val="26"/>
          <w:szCs w:val="26"/>
          <w:lang w:val="fr-BE"/>
        </w:rPr>
      </w:pPr>
      <w:r>
        <w:rPr>
          <w:rFonts w:ascii="Times New Roman" w:hAnsi="Times New Roman"/>
          <w:sz w:val="26"/>
          <w:szCs w:val="26"/>
          <w:lang w:val="fr-BE"/>
        </w:rPr>
        <w:t>La loi belge réprouve la diffamation, qu’elle définit comme « </w:t>
      </w:r>
      <w:r>
        <w:rPr>
          <w:rFonts w:ascii="Times New Roman" w:hAnsi="Times New Roman"/>
          <w:i/>
          <w:iCs/>
          <w:sz w:val="26"/>
          <w:szCs w:val="26"/>
          <w:lang w:val="fr-BE"/>
        </w:rPr>
        <w:t>le fait d’imputer méchamment à une personne un fait précis, qui est de nature à porter atteinte à l’honneur de cette personne ou à l’exposer au mépris public, et dont la preuve légale n’est pas rapportée</w:t>
      </w:r>
      <w:r>
        <w:rPr>
          <w:rFonts w:ascii="Times New Roman" w:hAnsi="Times New Roman"/>
          <w:sz w:val="26"/>
          <w:szCs w:val="26"/>
          <w:lang w:val="fr-BE"/>
        </w:rPr>
        <w:t> ».</w:t>
      </w:r>
    </w:p>
    <w:p>
      <w:pPr>
        <w:jc w:val="both"/>
        <w:rPr>
          <w:rFonts w:ascii="Times New Roman" w:hAnsi="Times New Roman"/>
          <w:sz w:val="26"/>
          <w:szCs w:val="26"/>
          <w:lang w:val="fr-BE"/>
        </w:rPr>
      </w:pPr>
    </w:p>
    <w:p>
      <w:pPr>
        <w:jc w:val="both"/>
        <w:rPr>
          <w:rFonts w:ascii="Times New Roman" w:hAnsi="Times New Roman"/>
          <w:sz w:val="26"/>
          <w:szCs w:val="26"/>
          <w:lang w:val="fr-BE"/>
        </w:rPr>
      </w:pPr>
      <w:r>
        <w:rPr>
          <w:rFonts w:ascii="Times New Roman" w:hAnsi="Times New Roman"/>
          <w:sz w:val="26"/>
          <w:szCs w:val="26"/>
          <w:lang w:val="fr-BE"/>
        </w:rPr>
        <w:t xml:space="preserve">Dans le droit belge, les actes racistes et xénophobes sont condamnés par la loi Moureaux du 08  août 1981. La loi du 23 mars 1995 réprime la négation, la minimisation, la justification ou l’approbation du génocide commis pendant la seconde guerre mondiale. </w:t>
      </w:r>
    </w:p>
    <w:p>
      <w:pPr>
        <w:jc w:val="both"/>
        <w:rPr>
          <w:rFonts w:ascii="Times New Roman" w:hAnsi="Times New Roman"/>
          <w:sz w:val="26"/>
          <w:szCs w:val="26"/>
          <w:lang w:val="fr-BE"/>
        </w:rPr>
      </w:pPr>
      <w:r>
        <w:rPr>
          <w:rFonts w:ascii="Times New Roman" w:hAnsi="Times New Roman"/>
          <w:sz w:val="26"/>
          <w:szCs w:val="26"/>
          <w:lang w:val="fr-BE"/>
        </w:rPr>
        <w:t>Sur internet, le protocole additionnel à la Convention sur la cybercriminalité, relatif aux actes racistes et xénophobes, condamne toute diffusion de matériel raciste ou xénophobe, défini comme « </w:t>
      </w:r>
      <w:r>
        <w:rPr>
          <w:rFonts w:ascii="Times New Roman" w:hAnsi="Times New Roman"/>
          <w:i/>
          <w:iCs/>
          <w:sz w:val="26"/>
          <w:szCs w:val="26"/>
          <w:lang w:val="fr-BE"/>
        </w:rPr>
        <w:t>tout matériel écrit, toute image ou toute autre représentation d’idées ou de théories qui préconise ou encourage la haine, la discrimination ou la violence contre une personne ou un groupe de personnes, en raison de la race, de la couleur, de l’ascendance ou de l’origine nationale ou ethnique, ou de la religion, dans la mesure où cette dernière sert de prétexte à l’un ou l’autre de ces éléments, ou qui incite à de tels actes</w:t>
      </w:r>
      <w:r>
        <w:rPr>
          <w:rFonts w:ascii="Times New Roman" w:hAnsi="Times New Roman"/>
          <w:sz w:val="26"/>
          <w:szCs w:val="26"/>
          <w:lang w:val="fr-BE"/>
        </w:rPr>
        <w:t> ».</w:t>
      </w:r>
    </w:p>
    <w:p>
      <w:pPr>
        <w:jc w:val="both"/>
        <w:rPr>
          <w:rFonts w:ascii="Times New Roman" w:hAnsi="Times New Roman"/>
          <w:sz w:val="26"/>
          <w:szCs w:val="26"/>
          <w:lang w:val="fr-BE"/>
        </w:rPr>
      </w:pPr>
    </w:p>
    <w:p>
      <w:pPr>
        <w:pStyle w:val="Corpsdetexte"/>
        <w:rPr>
          <w:rFonts w:ascii="Times New Roman" w:hAnsi="Times New Roman"/>
          <w:sz w:val="26"/>
          <w:szCs w:val="26"/>
        </w:rPr>
      </w:pPr>
      <w:r>
        <w:rPr>
          <w:rFonts w:ascii="Times New Roman" w:hAnsi="Times New Roman"/>
          <w:b/>
          <w:sz w:val="26"/>
          <w:szCs w:val="26"/>
        </w:rPr>
        <w:t xml:space="preserve">A l’Institut Marie-Immaculée, à chaque fois que nous aurons connaissance de l’utilisation d’internet selon des modalités contraires aux dispositions légales, les personnes directement concernées (notamment les membres du personnel) ainsi que l’institution déposeront toujours une plainte auprès de la police. Nous </w:t>
      </w:r>
      <w:r>
        <w:rPr>
          <w:rFonts w:ascii="Times New Roman" w:hAnsi="Times New Roman"/>
          <w:b/>
          <w:sz w:val="26"/>
          <w:szCs w:val="26"/>
        </w:rPr>
        <w:lastRenderedPageBreak/>
        <w:t>initierons également une procédure disciplinaire interne à l’encontre de l’élève créateur des blogs incriminés, auteur des propos problématiques, ou diffuseur du matériel illégal. Cette procédure pourrait aboutir à l’exclusion définitive de l’élève  concerné</w:t>
      </w:r>
      <w:r>
        <w:rPr>
          <w:rFonts w:ascii="Times New Roman" w:hAnsi="Times New Roman"/>
          <w:sz w:val="26"/>
          <w:szCs w:val="26"/>
        </w:rPr>
        <w:t>.</w:t>
      </w:r>
    </w:p>
    <w:p>
      <w:pPr>
        <w:jc w:val="both"/>
        <w:rPr>
          <w:rFonts w:ascii="Times New Roman" w:hAnsi="Times New Roman"/>
          <w:b/>
          <w:szCs w:val="24"/>
          <w:u w:val="dotted"/>
          <w:lang w:val="fr-BE"/>
        </w:rPr>
      </w:pPr>
    </w:p>
    <w:p>
      <w:pPr>
        <w:jc w:val="both"/>
        <w:rPr>
          <w:rFonts w:ascii="Times New Roman" w:hAnsi="Times New Roman"/>
          <w:szCs w:val="24"/>
        </w:rPr>
      </w:pPr>
    </w:p>
    <w:p>
      <w:pPr>
        <w:spacing w:line="360" w:lineRule="auto"/>
        <w:jc w:val="both"/>
        <w:rPr>
          <w:rFonts w:ascii="Times New Roman" w:hAnsi="Times New Roman"/>
          <w:b/>
          <w:sz w:val="26"/>
          <w:szCs w:val="26"/>
        </w:rPr>
      </w:pPr>
      <w:r>
        <w:rPr>
          <w:rFonts w:ascii="Times New Roman" w:hAnsi="Times New Roman"/>
          <w:b/>
          <w:sz w:val="32"/>
          <w:szCs w:val="32"/>
        </w:rPr>
        <w:t>B.  Respect des lieux et du matériel</w:t>
      </w:r>
    </w:p>
    <w:p>
      <w:pPr>
        <w:pStyle w:val="Retraitcorpsdetexte3"/>
        <w:numPr>
          <w:ilvl w:val="0"/>
          <w:numId w:val="16"/>
        </w:numPr>
        <w:suppressAutoHyphens w:val="0"/>
        <w:rPr>
          <w:rFonts w:ascii="Times New Roman" w:hAnsi="Times New Roman"/>
          <w:sz w:val="26"/>
          <w:szCs w:val="26"/>
        </w:rPr>
      </w:pPr>
      <w:r>
        <w:rPr>
          <w:rFonts w:ascii="Times New Roman" w:hAnsi="Times New Roman"/>
          <w:spacing w:val="0"/>
          <w:sz w:val="26"/>
          <w:szCs w:val="26"/>
        </w:rPr>
        <w:t xml:space="preserve">Tout élève prend soin du matériel et du mobilier mis à sa disposition. Il est interdit de s’asseoir sur les appuis de fenêtre et les radiateurs, d’apposer des graffitis sur les bancs, les murs, … </w:t>
      </w:r>
    </w:p>
    <w:p>
      <w:pPr>
        <w:pStyle w:val="Retraitcorpsdetexte3"/>
        <w:numPr>
          <w:ilvl w:val="0"/>
          <w:numId w:val="16"/>
        </w:numPr>
        <w:suppressAutoHyphens w:val="0"/>
        <w:rPr>
          <w:rFonts w:ascii="Times New Roman" w:hAnsi="Times New Roman"/>
          <w:b/>
          <w:sz w:val="26"/>
          <w:szCs w:val="26"/>
        </w:rPr>
      </w:pPr>
      <w:r>
        <w:rPr>
          <w:rFonts w:ascii="Times New Roman" w:hAnsi="Times New Roman"/>
          <w:b/>
          <w:sz w:val="26"/>
          <w:szCs w:val="26"/>
        </w:rPr>
        <w:t>Toute dégradation volontaire (tags, graffitis, vandalisme, vandalisme informatique, …) est sanctionnée et l’école peut demander à l’auteur des faits de payer les réparations nécessaires.</w:t>
      </w:r>
    </w:p>
    <w:p>
      <w:pPr>
        <w:numPr>
          <w:ilvl w:val="0"/>
          <w:numId w:val="16"/>
        </w:numPr>
        <w:jc w:val="both"/>
        <w:rPr>
          <w:rFonts w:ascii="Times New Roman" w:hAnsi="Times New Roman"/>
          <w:sz w:val="26"/>
          <w:szCs w:val="26"/>
        </w:rPr>
      </w:pPr>
      <w:r>
        <w:rPr>
          <w:rFonts w:ascii="Times New Roman" w:hAnsi="Times New Roman"/>
          <w:sz w:val="26"/>
          <w:szCs w:val="26"/>
        </w:rPr>
        <w:t>La dégradation du matériel de sécurité incendie entraînera des sanctions graves et pénales. La réparation sera facturée aux parents.</w:t>
      </w:r>
    </w:p>
    <w:p>
      <w:pPr>
        <w:numPr>
          <w:ilvl w:val="0"/>
          <w:numId w:val="16"/>
        </w:numPr>
        <w:jc w:val="both"/>
        <w:rPr>
          <w:rFonts w:ascii="Times New Roman" w:hAnsi="Times New Roman"/>
          <w:sz w:val="26"/>
          <w:szCs w:val="26"/>
        </w:rPr>
      </w:pPr>
      <w:r>
        <w:rPr>
          <w:rFonts w:ascii="Times New Roman" w:hAnsi="Times New Roman"/>
          <w:sz w:val="26"/>
          <w:szCs w:val="26"/>
        </w:rPr>
        <w:t xml:space="preserve">Chaque groupe est responsable de l’ordre du local qu’il occupe. </w:t>
      </w:r>
    </w:p>
    <w:p>
      <w:pPr>
        <w:ind w:left="360"/>
        <w:jc w:val="both"/>
        <w:rPr>
          <w:rFonts w:ascii="Times New Roman" w:hAnsi="Times New Roman"/>
          <w:b/>
        </w:rPr>
      </w:pPr>
    </w:p>
    <w:p>
      <w:pPr>
        <w:ind w:left="360"/>
        <w:jc w:val="both"/>
        <w:rPr>
          <w:rFonts w:ascii="Times New Roman" w:hAnsi="Times New Roman"/>
          <w:b/>
        </w:rPr>
      </w:pPr>
    </w:p>
    <w:p>
      <w:pPr>
        <w:spacing w:line="276" w:lineRule="auto"/>
        <w:jc w:val="both"/>
        <w:rPr>
          <w:rFonts w:ascii="Times New Roman" w:hAnsi="Times New Roman"/>
          <w:b/>
          <w:sz w:val="32"/>
          <w:szCs w:val="32"/>
        </w:rPr>
      </w:pPr>
      <w:r>
        <w:rPr>
          <w:rFonts w:ascii="Times New Roman" w:hAnsi="Times New Roman"/>
          <w:b/>
          <w:sz w:val="32"/>
          <w:szCs w:val="32"/>
        </w:rPr>
        <w:t>C.  Respect de l’autorité</w:t>
      </w:r>
    </w:p>
    <w:p>
      <w:pPr>
        <w:suppressAutoHyphens/>
        <w:jc w:val="both"/>
        <w:rPr>
          <w:rFonts w:ascii="Times New Roman" w:hAnsi="Times New Roman"/>
          <w:spacing w:val="-1"/>
          <w:sz w:val="26"/>
          <w:szCs w:val="26"/>
        </w:rPr>
      </w:pPr>
      <w:r>
        <w:rPr>
          <w:rFonts w:ascii="Times New Roman" w:hAnsi="Times New Roman"/>
          <w:spacing w:val="-1"/>
          <w:sz w:val="26"/>
          <w:szCs w:val="26"/>
        </w:rPr>
        <w:t>L’élève a une attitude active et disciplinée. Il apporte tout le matériel nécessaire et remet, le jour fixé, les travaux demandés. Il veille à respecter le bon déroulement des cours, à ne pas perturber le travail des autres élèves, à appliquer les consignes données par le professeur.</w:t>
      </w:r>
    </w:p>
    <w:p>
      <w:pPr>
        <w:suppressAutoHyphens/>
        <w:jc w:val="both"/>
        <w:rPr>
          <w:rFonts w:ascii="Times New Roman" w:hAnsi="Times New Roman"/>
          <w:spacing w:val="-1"/>
          <w:sz w:val="26"/>
          <w:szCs w:val="26"/>
        </w:rPr>
      </w:pPr>
      <w:r>
        <w:rPr>
          <w:rFonts w:ascii="Times New Roman" w:hAnsi="Times New Roman"/>
          <w:spacing w:val="-1"/>
          <w:sz w:val="26"/>
          <w:szCs w:val="26"/>
        </w:rPr>
        <w:t xml:space="preserve">Une décision de </w:t>
      </w:r>
      <w:smartTag w:uri="urn:schemas-microsoft-com:office:smarttags" w:element="PersonName">
        <w:smartTagPr>
          <w:attr w:name="ProductID" w:val="la Direction"/>
        </w:smartTagPr>
        <w:r>
          <w:rPr>
            <w:rFonts w:ascii="Times New Roman" w:hAnsi="Times New Roman"/>
            <w:spacing w:val="-1"/>
            <w:sz w:val="26"/>
            <w:szCs w:val="26"/>
          </w:rPr>
          <w:t>la Direction</w:t>
        </w:r>
      </w:smartTag>
      <w:r>
        <w:rPr>
          <w:rFonts w:ascii="Times New Roman" w:hAnsi="Times New Roman"/>
          <w:spacing w:val="-1"/>
          <w:sz w:val="26"/>
          <w:szCs w:val="26"/>
        </w:rPr>
        <w:t>, du préfet, des professeurs et des éducateurs ne se discute pas au moment même. Toutefois, il est toujours possible de s’expliquer calmement, poliment et objectivement, à un moment propice, en dehors des cours.</w:t>
      </w:r>
    </w:p>
    <w:p>
      <w:pPr>
        <w:suppressAutoHyphens/>
        <w:jc w:val="both"/>
        <w:rPr>
          <w:rFonts w:ascii="Times New Roman" w:hAnsi="Times New Roman"/>
          <w:b/>
          <w:spacing w:val="-1"/>
          <w:sz w:val="26"/>
          <w:szCs w:val="26"/>
        </w:rPr>
      </w:pPr>
      <w:r>
        <w:rPr>
          <w:rFonts w:ascii="Times New Roman" w:hAnsi="Times New Roman"/>
          <w:b/>
          <w:spacing w:val="-1"/>
          <w:sz w:val="26"/>
          <w:szCs w:val="26"/>
        </w:rPr>
        <w:t>Le fait de ne pas avoir son journal de classe ou de ne pas vouloir le donner lorsque le professeur ou l’éducateur le demande, entraîne un jour de renvoi. De même, le refus de remettre un appareil électronique utilisé à mauvais escient à un membre de l’équipe éducative, entraîne également un jour de renvoi.</w:t>
      </w:r>
    </w:p>
    <w:p>
      <w:pPr>
        <w:ind w:firstLine="360"/>
        <w:jc w:val="both"/>
        <w:rPr>
          <w:rFonts w:ascii="Times New Roman" w:hAnsi="Times New Roman"/>
          <w:b/>
          <w:sz w:val="26"/>
          <w:szCs w:val="26"/>
        </w:rPr>
      </w:pPr>
    </w:p>
    <w:p>
      <w:pPr>
        <w:ind w:firstLine="360"/>
        <w:jc w:val="both"/>
        <w:rPr>
          <w:rFonts w:ascii="Times New Roman" w:hAnsi="Times New Roman"/>
          <w:b/>
          <w:sz w:val="26"/>
          <w:szCs w:val="26"/>
        </w:rPr>
      </w:pPr>
    </w:p>
    <w:p>
      <w:pPr>
        <w:spacing w:line="360" w:lineRule="auto"/>
        <w:jc w:val="both"/>
        <w:rPr>
          <w:rFonts w:ascii="Times New Roman" w:hAnsi="Times New Roman"/>
          <w:b/>
          <w:sz w:val="32"/>
          <w:szCs w:val="32"/>
        </w:rPr>
      </w:pPr>
      <w:r>
        <w:rPr>
          <w:rFonts w:ascii="Times New Roman" w:hAnsi="Times New Roman"/>
          <w:b/>
          <w:sz w:val="32"/>
          <w:szCs w:val="32"/>
        </w:rPr>
        <w:t>D.  Trajet</w:t>
      </w:r>
    </w:p>
    <w:p>
      <w:pPr>
        <w:pStyle w:val="Corpsdetexte2"/>
        <w:rPr>
          <w:rFonts w:ascii="Times New Roman" w:hAnsi="Times New Roman"/>
          <w:sz w:val="26"/>
          <w:szCs w:val="26"/>
          <w:lang w:val="fr-FR"/>
        </w:rPr>
      </w:pPr>
      <w:r>
        <w:rPr>
          <w:rFonts w:ascii="Times New Roman" w:hAnsi="Times New Roman"/>
          <w:sz w:val="26"/>
          <w:szCs w:val="26"/>
          <w:lang w:val="fr-FR"/>
        </w:rPr>
        <w:t>Les trajets entre la maison et l’Institut doivent se faire par le chemin le plus direct et dans les temps nécessaires. Les élèves n’ont pas à s’attarder dans les commerces environnants.</w:t>
      </w:r>
    </w:p>
    <w:p>
      <w:pPr>
        <w:jc w:val="both"/>
        <w:rPr>
          <w:rFonts w:ascii="Times New Roman" w:hAnsi="Times New Roman"/>
          <w:sz w:val="26"/>
          <w:szCs w:val="26"/>
        </w:rPr>
      </w:pPr>
      <w:r>
        <w:rPr>
          <w:rFonts w:ascii="Times New Roman" w:hAnsi="Times New Roman"/>
          <w:sz w:val="26"/>
          <w:szCs w:val="26"/>
        </w:rPr>
        <w:t>Comportement correct, politesse vis-à-vis des usagers des transports publics et respect du matériel sont d’application.</w:t>
      </w:r>
    </w:p>
    <w:p>
      <w:pPr>
        <w:ind w:left="360"/>
        <w:jc w:val="both"/>
        <w:rPr>
          <w:rFonts w:ascii="Times New Roman" w:hAnsi="Times New Roman"/>
          <w:sz w:val="26"/>
          <w:szCs w:val="26"/>
        </w:rPr>
      </w:pPr>
    </w:p>
    <w:p>
      <w:pPr>
        <w:jc w:val="both"/>
        <w:rPr>
          <w:rFonts w:ascii="Times New Roman" w:hAnsi="Times New Roman"/>
          <w:szCs w:val="24"/>
        </w:rPr>
      </w:pPr>
    </w:p>
    <w:p>
      <w:pPr>
        <w:ind w:left="360"/>
        <w:jc w:val="both"/>
        <w:rPr>
          <w:rFonts w:ascii="Times New Roman" w:hAnsi="Times New Roman"/>
          <w:szCs w:val="24"/>
        </w:rPr>
      </w:pPr>
    </w:p>
    <w:p>
      <w:pPr>
        <w:ind w:left="360"/>
        <w:jc w:val="both"/>
        <w:rPr>
          <w:rFonts w:ascii="Times New Roman" w:hAnsi="Times New Roman"/>
          <w:sz w:val="12"/>
          <w:szCs w:val="12"/>
        </w:rPr>
      </w:pPr>
    </w:p>
    <w:p>
      <w:pPr>
        <w:pBdr>
          <w:top w:val="single" w:sz="4" w:space="1" w:color="auto"/>
          <w:left w:val="single" w:sz="4" w:space="4" w:color="auto"/>
          <w:bottom w:val="single" w:sz="4" w:space="1" w:color="auto"/>
          <w:right w:val="single" w:sz="4" w:space="4" w:color="auto"/>
        </w:pBdr>
        <w:spacing w:line="276" w:lineRule="auto"/>
        <w:ind w:left="360"/>
        <w:jc w:val="center"/>
        <w:rPr>
          <w:rFonts w:ascii="Times New Roman" w:hAnsi="Times New Roman"/>
          <w:b/>
          <w:sz w:val="30"/>
          <w:szCs w:val="30"/>
        </w:rPr>
      </w:pPr>
      <w:r>
        <w:rPr>
          <w:rFonts w:ascii="Times New Roman" w:hAnsi="Times New Roman"/>
          <w:b/>
          <w:sz w:val="30"/>
          <w:szCs w:val="30"/>
        </w:rPr>
        <w:t xml:space="preserve">Toutes les règles sont automatiquement d’application </w:t>
      </w:r>
    </w:p>
    <w:p>
      <w:pPr>
        <w:pBdr>
          <w:top w:val="single" w:sz="4" w:space="1" w:color="auto"/>
          <w:left w:val="single" w:sz="4" w:space="4" w:color="auto"/>
          <w:bottom w:val="single" w:sz="4" w:space="1" w:color="auto"/>
          <w:right w:val="single" w:sz="4" w:space="4" w:color="auto"/>
        </w:pBdr>
        <w:spacing w:line="276" w:lineRule="auto"/>
        <w:ind w:left="360"/>
        <w:jc w:val="center"/>
        <w:rPr>
          <w:rFonts w:ascii="Times New Roman" w:hAnsi="Times New Roman"/>
          <w:b/>
          <w:sz w:val="30"/>
          <w:szCs w:val="30"/>
        </w:rPr>
      </w:pPr>
      <w:r>
        <w:rPr>
          <w:rFonts w:ascii="Times New Roman" w:hAnsi="Times New Roman"/>
          <w:b/>
          <w:sz w:val="30"/>
          <w:szCs w:val="30"/>
        </w:rPr>
        <w:t>pour toute activité scolaire organisée en dehors de l’école.</w:t>
      </w:r>
    </w:p>
    <w:p>
      <w:pPr>
        <w:jc w:val="both"/>
        <w:rPr>
          <w:rFonts w:ascii="Times New Roman" w:hAnsi="Times New Roman"/>
          <w:sz w:val="16"/>
          <w:szCs w:val="16"/>
        </w:rPr>
      </w:pPr>
    </w:p>
    <w:p>
      <w:pPr>
        <w:pStyle w:val="Corpsdetexte"/>
        <w:pBdr>
          <w:top w:val="single" w:sz="4" w:space="1" w:color="auto"/>
          <w:left w:val="single" w:sz="4" w:space="4" w:color="auto"/>
          <w:bottom w:val="single" w:sz="4" w:space="1" w:color="auto"/>
          <w:right w:val="single" w:sz="4" w:space="4" w:color="auto"/>
        </w:pBdr>
        <w:rPr>
          <w:rFonts w:ascii="Times New Roman" w:hAnsi="Times New Roman"/>
          <w:spacing w:val="-1"/>
          <w:sz w:val="36"/>
          <w:szCs w:val="36"/>
          <w:lang w:val="fr-FR"/>
        </w:rPr>
      </w:pPr>
      <w:r>
        <w:rPr>
          <w:rFonts w:ascii="Times New Roman" w:hAnsi="Times New Roman"/>
          <w:b/>
          <w:spacing w:val="-1"/>
          <w:sz w:val="36"/>
          <w:szCs w:val="36"/>
          <w:lang w:val="fr-FR"/>
        </w:rPr>
        <w:lastRenderedPageBreak/>
        <w:t>4  Contact Parents-Ecole</w:t>
      </w:r>
    </w:p>
    <w:p>
      <w:pPr>
        <w:jc w:val="both"/>
        <w:rPr>
          <w:rFonts w:ascii="Times New Roman" w:hAnsi="Times New Roman"/>
        </w:rPr>
      </w:pPr>
    </w:p>
    <w:p>
      <w:pPr>
        <w:pStyle w:val="Corpsdetexte2"/>
        <w:ind w:right="-2"/>
        <w:rPr>
          <w:rFonts w:ascii="Times New Roman" w:hAnsi="Times New Roman"/>
          <w:sz w:val="26"/>
          <w:szCs w:val="26"/>
        </w:rPr>
      </w:pPr>
      <w:r>
        <w:rPr>
          <w:rFonts w:ascii="Times New Roman" w:hAnsi="Times New Roman"/>
          <w:sz w:val="26"/>
          <w:szCs w:val="26"/>
        </w:rPr>
        <w:t xml:space="preserve">Des réunions de parents sont organisées pendant l’année scolaire pour permettre aux parents de rencontrer la direction, les titulaires et les enseignants, et envisager la situation et l’évolution de l’élève en cours d’année scolaire. Les dates de ces réunions sont communiquées en début d’année scolaire via les éphémérides, dans le journal de classe. </w:t>
      </w:r>
    </w:p>
    <w:p>
      <w:pPr>
        <w:jc w:val="both"/>
        <w:rPr>
          <w:rFonts w:ascii="Times New Roman" w:hAnsi="Times New Roman"/>
          <w:sz w:val="20"/>
        </w:rPr>
      </w:pPr>
    </w:p>
    <w:p>
      <w:pPr>
        <w:jc w:val="both"/>
        <w:rPr>
          <w:rFonts w:ascii="Times New Roman" w:hAnsi="Times New Roman"/>
          <w:sz w:val="26"/>
          <w:szCs w:val="26"/>
        </w:rPr>
      </w:pPr>
      <w:r>
        <w:rPr>
          <w:rFonts w:ascii="Times New Roman" w:hAnsi="Times New Roman"/>
          <w:sz w:val="26"/>
          <w:szCs w:val="26"/>
        </w:rPr>
        <w:t xml:space="preserve">Si vous désirez rencontrer un enseignant, il est souhaitable de prendre rendez-vous par le biais du journal de classe. </w:t>
      </w:r>
    </w:p>
    <w:p>
      <w:pPr>
        <w:jc w:val="both"/>
        <w:rPr>
          <w:rFonts w:ascii="Times New Roman" w:hAnsi="Times New Roman"/>
          <w:sz w:val="26"/>
          <w:szCs w:val="26"/>
        </w:rPr>
      </w:pPr>
      <w:r>
        <w:rPr>
          <w:rFonts w:ascii="Times New Roman" w:hAnsi="Times New Roman"/>
          <w:sz w:val="26"/>
          <w:szCs w:val="26"/>
        </w:rPr>
        <w:t xml:space="preserve">Si vous souhaitez rencontrer un membre de </w:t>
      </w:r>
      <w:smartTag w:uri="urn:schemas-microsoft-com:office:smarttags" w:element="PersonName">
        <w:smartTagPr>
          <w:attr w:name="ProductID" w:val="la Direction"/>
        </w:smartTagPr>
        <w:r>
          <w:rPr>
            <w:rFonts w:ascii="Times New Roman" w:hAnsi="Times New Roman"/>
            <w:sz w:val="26"/>
            <w:szCs w:val="26"/>
          </w:rPr>
          <w:t>la Direction</w:t>
        </w:r>
      </w:smartTag>
      <w:r>
        <w:rPr>
          <w:rFonts w:ascii="Times New Roman" w:hAnsi="Times New Roman"/>
          <w:sz w:val="26"/>
          <w:szCs w:val="26"/>
        </w:rPr>
        <w:t>, veuillez prendre rendez-vous via l’accueil au 02/521 63 25 ou par mail : &lt;</w:t>
      </w:r>
      <w:hyperlink r:id="rId9" w:history="1">
        <w:r>
          <w:rPr>
            <w:rStyle w:val="Lienhypertexte"/>
            <w:rFonts w:ascii="Times New Roman" w:hAnsi="Times New Roman"/>
            <w:color w:val="auto"/>
            <w:sz w:val="26"/>
            <w:szCs w:val="26"/>
          </w:rPr>
          <w:t>accueilimmi@gmail.com</w:t>
        </w:r>
      </w:hyperlink>
      <w:r>
        <w:rPr>
          <w:rFonts w:ascii="Times New Roman" w:hAnsi="Times New Roman"/>
          <w:sz w:val="26"/>
          <w:szCs w:val="26"/>
        </w:rPr>
        <w:t xml:space="preserve">&gt; </w:t>
      </w:r>
    </w:p>
    <w:p>
      <w:pPr>
        <w:jc w:val="both"/>
        <w:rPr>
          <w:rFonts w:ascii="Times New Roman" w:hAnsi="Times New Roman"/>
          <w:sz w:val="20"/>
        </w:rPr>
      </w:pPr>
    </w:p>
    <w:p>
      <w:pPr>
        <w:jc w:val="both"/>
        <w:rPr>
          <w:rFonts w:ascii="Times New Roman" w:hAnsi="Times New Roman"/>
          <w:b/>
          <w:sz w:val="26"/>
          <w:szCs w:val="26"/>
        </w:rPr>
      </w:pPr>
      <w:r>
        <w:rPr>
          <w:rFonts w:ascii="Times New Roman" w:hAnsi="Times New Roman"/>
          <w:b/>
          <w:sz w:val="26"/>
          <w:szCs w:val="26"/>
        </w:rPr>
        <w:t>Nous tenons à rappeler aux parents que l’école est un lieu privé et que toute intrusion pendant les cours est formellement interdite.</w:t>
      </w:r>
    </w:p>
    <w:p>
      <w:pPr>
        <w:jc w:val="both"/>
        <w:rPr>
          <w:rFonts w:ascii="Times New Roman" w:hAnsi="Times New Roman"/>
          <w:sz w:val="26"/>
          <w:szCs w:val="26"/>
        </w:rPr>
      </w:pPr>
    </w:p>
    <w:p>
      <w:pPr>
        <w:jc w:val="both"/>
        <w:rPr>
          <w:rFonts w:ascii="Times New Roman" w:hAnsi="Times New Roman"/>
          <w:sz w:val="16"/>
          <w:szCs w:val="16"/>
        </w:rPr>
      </w:pPr>
    </w:p>
    <w:p>
      <w:pPr>
        <w:jc w:val="both"/>
        <w:rPr>
          <w:rFonts w:ascii="Times New Roman" w:hAnsi="Times New Roman"/>
          <w:sz w:val="12"/>
          <w:szCs w:val="12"/>
        </w:rPr>
      </w:pPr>
    </w:p>
    <w:p>
      <w:pPr>
        <w:pBdr>
          <w:top w:val="single" w:sz="4" w:space="1" w:color="auto"/>
          <w:left w:val="single" w:sz="4" w:space="4" w:color="auto"/>
          <w:bottom w:val="single" w:sz="4" w:space="1" w:color="auto"/>
          <w:right w:val="single" w:sz="4" w:space="4" w:color="auto"/>
        </w:pBdr>
        <w:jc w:val="both"/>
        <w:rPr>
          <w:rFonts w:ascii="Times New Roman" w:hAnsi="Times New Roman"/>
          <w:b/>
          <w:sz w:val="36"/>
          <w:szCs w:val="36"/>
        </w:rPr>
      </w:pPr>
      <w:r>
        <w:rPr>
          <w:rFonts w:ascii="Times New Roman" w:hAnsi="Times New Roman"/>
          <w:b/>
          <w:sz w:val="36"/>
          <w:szCs w:val="36"/>
        </w:rPr>
        <w:t>5  Règlements spécifiques à certains cours</w:t>
      </w:r>
    </w:p>
    <w:p>
      <w:pPr>
        <w:jc w:val="both"/>
        <w:rPr>
          <w:rFonts w:ascii="Times New Roman" w:hAnsi="Times New Roman"/>
          <w:spacing w:val="-1"/>
          <w:sz w:val="12"/>
          <w:szCs w:val="12"/>
        </w:rPr>
      </w:pPr>
    </w:p>
    <w:p>
      <w:pPr>
        <w:numPr>
          <w:ilvl w:val="0"/>
          <w:numId w:val="47"/>
        </w:numPr>
        <w:jc w:val="both"/>
        <w:rPr>
          <w:rFonts w:ascii="Times New Roman" w:hAnsi="Times New Roman"/>
          <w:b/>
          <w:spacing w:val="-1"/>
          <w:sz w:val="28"/>
          <w:szCs w:val="28"/>
          <w:u w:val="single"/>
        </w:rPr>
      </w:pPr>
      <w:r>
        <w:rPr>
          <w:rFonts w:ascii="Times New Roman" w:hAnsi="Times New Roman"/>
          <w:b/>
          <w:sz w:val="28"/>
          <w:szCs w:val="28"/>
        </w:rPr>
        <w:t xml:space="preserve"> </w:t>
      </w:r>
      <w:r>
        <w:rPr>
          <w:rFonts w:ascii="Times New Roman" w:hAnsi="Times New Roman"/>
          <w:b/>
          <w:sz w:val="28"/>
          <w:szCs w:val="28"/>
          <w:u w:val="single"/>
        </w:rPr>
        <w:t>Cours d’éducation physique</w:t>
      </w:r>
    </w:p>
    <w:p>
      <w:pPr>
        <w:ind w:left="360"/>
        <w:jc w:val="both"/>
        <w:rPr>
          <w:rFonts w:ascii="Times New Roman" w:hAnsi="Times New Roman"/>
          <w:spacing w:val="-1"/>
          <w:sz w:val="20"/>
        </w:rPr>
      </w:pPr>
    </w:p>
    <w:p>
      <w:pPr>
        <w:ind w:left="360"/>
        <w:jc w:val="both"/>
        <w:rPr>
          <w:rFonts w:ascii="Times New Roman" w:hAnsi="Times New Roman"/>
          <w:spacing w:val="-1"/>
          <w:sz w:val="26"/>
          <w:szCs w:val="26"/>
        </w:rPr>
      </w:pPr>
      <w:r>
        <w:rPr>
          <w:rFonts w:ascii="Times New Roman" w:hAnsi="Times New Roman"/>
          <w:spacing w:val="-1"/>
          <w:sz w:val="26"/>
          <w:szCs w:val="26"/>
        </w:rPr>
        <w:t xml:space="preserve">Le cours d’éducation physique, de natation et les activités sportives font partie de la certification globale des études pour tous les élèves et sont donc </w:t>
      </w:r>
      <w:r>
        <w:rPr>
          <w:rFonts w:ascii="Times New Roman" w:hAnsi="Times New Roman"/>
          <w:b/>
          <w:spacing w:val="-1"/>
          <w:sz w:val="26"/>
          <w:szCs w:val="26"/>
        </w:rPr>
        <w:t>OBLIGATOIRES</w:t>
      </w:r>
      <w:r>
        <w:rPr>
          <w:rFonts w:ascii="Times New Roman" w:hAnsi="Times New Roman"/>
          <w:spacing w:val="-1"/>
          <w:sz w:val="26"/>
          <w:szCs w:val="26"/>
        </w:rPr>
        <w:t xml:space="preserve">. Toute absence ou non-participation à ces cours doit être justifiée par un écrit. Un certificat médical est obligatoire pour une absence supérieure à une semaine et ne peut couvrir au maximum qu’un trimestre. En cas de prolongation, il doit être renouvelé </w:t>
      </w:r>
      <w:r>
        <w:rPr>
          <w:rFonts w:ascii="Times New Roman" w:hAnsi="Times New Roman"/>
          <w:i/>
          <w:spacing w:val="-1"/>
          <w:sz w:val="26"/>
          <w:szCs w:val="26"/>
        </w:rPr>
        <w:t>(cfr également pt 2, p. 6 et 7)</w:t>
      </w:r>
      <w:r>
        <w:rPr>
          <w:rFonts w:ascii="Times New Roman" w:hAnsi="Times New Roman"/>
          <w:spacing w:val="-1"/>
          <w:sz w:val="26"/>
          <w:szCs w:val="26"/>
        </w:rPr>
        <w:t>.</w:t>
      </w:r>
    </w:p>
    <w:p>
      <w:pPr>
        <w:ind w:left="360"/>
        <w:jc w:val="both"/>
        <w:rPr>
          <w:rFonts w:ascii="Times New Roman" w:hAnsi="Times New Roman"/>
          <w:b/>
          <w:spacing w:val="-1"/>
          <w:sz w:val="26"/>
          <w:szCs w:val="26"/>
        </w:rPr>
      </w:pPr>
      <w:r>
        <w:rPr>
          <w:rFonts w:ascii="Times New Roman" w:hAnsi="Times New Roman"/>
          <w:b/>
          <w:spacing w:val="-1"/>
          <w:sz w:val="26"/>
          <w:szCs w:val="26"/>
        </w:rPr>
        <w:t>L’élève dispensé assiste obligatoirement aux cours d’éducation physique et aux activités extérieures et devra réaliser un travail.</w:t>
      </w:r>
    </w:p>
    <w:p>
      <w:pPr>
        <w:jc w:val="both"/>
        <w:rPr>
          <w:rFonts w:ascii="Times New Roman" w:hAnsi="Times New Roman"/>
          <w:b/>
          <w:spacing w:val="-1"/>
          <w:sz w:val="20"/>
        </w:rPr>
      </w:pPr>
    </w:p>
    <w:p>
      <w:pPr>
        <w:ind w:left="360"/>
        <w:jc w:val="both"/>
        <w:rPr>
          <w:rFonts w:ascii="Times New Roman" w:hAnsi="Times New Roman"/>
          <w:b/>
          <w:spacing w:val="-1"/>
          <w:sz w:val="26"/>
          <w:szCs w:val="26"/>
        </w:rPr>
      </w:pPr>
      <w:r>
        <w:rPr>
          <w:rFonts w:ascii="Times New Roman" w:hAnsi="Times New Roman"/>
          <w:spacing w:val="-1"/>
          <w:sz w:val="26"/>
          <w:szCs w:val="26"/>
        </w:rPr>
        <w:t>Tenue</w:t>
      </w:r>
      <w:r>
        <w:rPr>
          <w:rFonts w:ascii="Times New Roman" w:hAnsi="Times New Roman"/>
          <w:b/>
          <w:spacing w:val="-1"/>
          <w:sz w:val="26"/>
          <w:szCs w:val="26"/>
        </w:rPr>
        <w:t xml:space="preserve"> </w:t>
      </w:r>
      <w:r>
        <w:rPr>
          <w:rFonts w:ascii="Times New Roman" w:hAnsi="Times New Roman"/>
          <w:spacing w:val="-1"/>
          <w:sz w:val="26"/>
          <w:szCs w:val="26"/>
        </w:rPr>
        <w:t xml:space="preserve">: une tenue spécifique aux cours d’éducation physique est exigée (t-shirt blanc et sweat-shirt bleu marine), différente de celle portée pendant la journée, tant pour les vêtements que pour les chaussures. Les cheveux longs doivent être noués. </w:t>
      </w:r>
      <w:r>
        <w:rPr>
          <w:rFonts w:ascii="Times New Roman" w:hAnsi="Times New Roman"/>
          <w:b/>
          <w:spacing w:val="-1"/>
          <w:sz w:val="26"/>
          <w:szCs w:val="26"/>
        </w:rPr>
        <w:t>L’oubli de la tenue entraîne automatiquement une notation négative.</w:t>
      </w:r>
    </w:p>
    <w:p>
      <w:pPr>
        <w:ind w:left="360"/>
        <w:jc w:val="both"/>
        <w:rPr>
          <w:rFonts w:ascii="Times New Roman" w:hAnsi="Times New Roman"/>
          <w:spacing w:val="-1"/>
          <w:sz w:val="26"/>
          <w:szCs w:val="26"/>
        </w:rPr>
      </w:pPr>
      <w:r>
        <w:rPr>
          <w:rFonts w:ascii="Times New Roman" w:hAnsi="Times New Roman"/>
          <w:b/>
          <w:spacing w:val="-1"/>
          <w:sz w:val="26"/>
          <w:szCs w:val="26"/>
        </w:rPr>
        <w:t>Les objets de valeur seront remis au professeur avant le début du cours.</w:t>
      </w:r>
      <w:r>
        <w:rPr>
          <w:rFonts w:ascii="Times New Roman" w:hAnsi="Times New Roman"/>
          <w:spacing w:val="-1"/>
          <w:sz w:val="26"/>
          <w:szCs w:val="26"/>
        </w:rPr>
        <w:t xml:space="preserve"> </w:t>
      </w:r>
    </w:p>
    <w:p>
      <w:pPr>
        <w:jc w:val="both"/>
        <w:rPr>
          <w:rFonts w:ascii="Times New Roman" w:hAnsi="Times New Roman"/>
          <w:b/>
          <w:sz w:val="26"/>
          <w:szCs w:val="26"/>
        </w:rPr>
      </w:pPr>
    </w:p>
    <w:p>
      <w:pPr>
        <w:numPr>
          <w:ilvl w:val="0"/>
          <w:numId w:val="47"/>
        </w:numPr>
        <w:jc w:val="both"/>
        <w:rPr>
          <w:rFonts w:ascii="Times New Roman" w:hAnsi="Times New Roman"/>
          <w:b/>
          <w:sz w:val="28"/>
          <w:szCs w:val="28"/>
          <w:u w:val="single"/>
        </w:rPr>
      </w:pPr>
      <w:r>
        <w:rPr>
          <w:rFonts w:ascii="Times New Roman" w:hAnsi="Times New Roman"/>
          <w:b/>
          <w:sz w:val="28"/>
          <w:szCs w:val="28"/>
        </w:rPr>
        <w:t xml:space="preserve"> </w:t>
      </w:r>
      <w:r>
        <w:rPr>
          <w:rFonts w:ascii="Times New Roman" w:hAnsi="Times New Roman"/>
          <w:b/>
          <w:sz w:val="28"/>
          <w:szCs w:val="28"/>
          <w:u w:val="single"/>
        </w:rPr>
        <w:t>Cours de Vie Quotidienne (3</w:t>
      </w:r>
      <w:r>
        <w:rPr>
          <w:rFonts w:ascii="Times New Roman" w:hAnsi="Times New Roman"/>
          <w:b/>
          <w:sz w:val="28"/>
          <w:szCs w:val="28"/>
          <w:u w:val="single"/>
          <w:vertAlign w:val="superscript"/>
        </w:rPr>
        <w:t>e</w:t>
      </w:r>
      <w:r>
        <w:rPr>
          <w:rFonts w:ascii="Times New Roman" w:hAnsi="Times New Roman"/>
          <w:b/>
          <w:sz w:val="28"/>
          <w:szCs w:val="28"/>
          <w:u w:val="single"/>
        </w:rPr>
        <w:t xml:space="preserve"> et 4</w:t>
      </w:r>
      <w:r>
        <w:rPr>
          <w:rFonts w:ascii="Times New Roman" w:hAnsi="Times New Roman"/>
          <w:b/>
          <w:sz w:val="28"/>
          <w:szCs w:val="28"/>
          <w:u w:val="single"/>
          <w:vertAlign w:val="superscript"/>
        </w:rPr>
        <w:t>e</w:t>
      </w:r>
      <w:r>
        <w:rPr>
          <w:rFonts w:ascii="Times New Roman" w:hAnsi="Times New Roman"/>
          <w:b/>
          <w:sz w:val="28"/>
          <w:szCs w:val="28"/>
          <w:u w:val="single"/>
        </w:rPr>
        <w:t xml:space="preserve"> Services Sociaux)</w:t>
      </w:r>
    </w:p>
    <w:p>
      <w:pPr>
        <w:jc w:val="both"/>
        <w:rPr>
          <w:sz w:val="23"/>
          <w:szCs w:val="23"/>
        </w:rPr>
      </w:pPr>
    </w:p>
    <w:p>
      <w:pPr>
        <w:pStyle w:val="Paragraphedeliste"/>
        <w:ind w:left="360"/>
        <w:jc w:val="both"/>
        <w:rPr>
          <w:sz w:val="26"/>
          <w:szCs w:val="26"/>
        </w:rPr>
      </w:pPr>
      <w:r>
        <w:rPr>
          <w:sz w:val="26"/>
          <w:szCs w:val="26"/>
        </w:rPr>
        <w:t>L’élève doit être en possession de son matériel à chaque cours (charlotte et tablier propres, couteau bien entretenu). Le matériel est entretenu et propre ; il sera  marqué (nom et prénom).</w:t>
      </w:r>
    </w:p>
    <w:p>
      <w:pPr>
        <w:pStyle w:val="Paragraphedeliste"/>
        <w:ind w:left="360"/>
        <w:jc w:val="both"/>
        <w:rPr>
          <w:sz w:val="26"/>
          <w:szCs w:val="26"/>
        </w:rPr>
      </w:pPr>
      <w:r>
        <w:rPr>
          <w:sz w:val="26"/>
          <w:szCs w:val="26"/>
        </w:rPr>
        <w:t>Bijoux et piercings sont strictement interdits. Les ongles doivent être coupés courts et non vernis. Les cheveux doivent être attachés.</w:t>
      </w:r>
    </w:p>
    <w:p>
      <w:pPr>
        <w:ind w:left="-360"/>
        <w:jc w:val="both"/>
        <w:rPr>
          <w:sz w:val="26"/>
          <w:szCs w:val="26"/>
        </w:rPr>
      </w:pPr>
    </w:p>
    <w:p>
      <w:pPr>
        <w:ind w:left="360"/>
        <w:jc w:val="both"/>
        <w:rPr>
          <w:rFonts w:ascii="Times New Roman" w:hAnsi="Times New Roman"/>
          <w:sz w:val="26"/>
          <w:szCs w:val="26"/>
        </w:rPr>
      </w:pPr>
      <w:r>
        <w:rPr>
          <w:rFonts w:ascii="Times New Roman" w:hAnsi="Times New Roman"/>
          <w:sz w:val="26"/>
          <w:szCs w:val="26"/>
        </w:rPr>
        <w:t>L’élève se présente 5 minutes avant le début du cours ou avant le rendez-vous fixé par le professeur. Aucun élève n’est autorisé à quitter le lieu du cours sans l’autorisation du professeur.</w:t>
      </w:r>
    </w:p>
    <w:p>
      <w:pPr>
        <w:jc w:val="both"/>
        <w:rPr>
          <w:rFonts w:ascii="Times New Roman" w:hAnsi="Times New Roman"/>
          <w:sz w:val="16"/>
          <w:szCs w:val="16"/>
        </w:rPr>
      </w:pPr>
    </w:p>
    <w:p>
      <w:pPr>
        <w:numPr>
          <w:ilvl w:val="0"/>
          <w:numId w:val="47"/>
        </w:numPr>
        <w:jc w:val="both"/>
        <w:rPr>
          <w:rFonts w:ascii="Times New Roman" w:hAnsi="Times New Roman"/>
          <w:b/>
          <w:sz w:val="28"/>
          <w:szCs w:val="28"/>
          <w:u w:val="single"/>
        </w:rPr>
      </w:pPr>
      <w:r>
        <w:rPr>
          <w:rFonts w:ascii="Times New Roman" w:hAnsi="Times New Roman"/>
          <w:b/>
          <w:sz w:val="28"/>
          <w:szCs w:val="28"/>
          <w:u w:val="single"/>
        </w:rPr>
        <w:lastRenderedPageBreak/>
        <w:t>Pour les autres options qualifiantes</w:t>
      </w:r>
    </w:p>
    <w:p>
      <w:pPr>
        <w:jc w:val="both"/>
        <w:rPr>
          <w:rFonts w:ascii="Times New Roman" w:hAnsi="Times New Roman"/>
          <w:sz w:val="16"/>
          <w:szCs w:val="16"/>
        </w:rPr>
      </w:pPr>
    </w:p>
    <w:p>
      <w:pPr>
        <w:pStyle w:val="Paragraphedeliste"/>
        <w:ind w:left="360"/>
        <w:jc w:val="both"/>
        <w:rPr>
          <w:sz w:val="26"/>
          <w:szCs w:val="26"/>
        </w:rPr>
      </w:pPr>
      <w:r>
        <w:rPr>
          <w:sz w:val="26"/>
          <w:szCs w:val="26"/>
        </w:rPr>
        <w:t>Un règlement spécifique à la section peut être soumis aux élèves et aux parents concernés. Ce règlement fait partie intégrante du présent Règlement d’ordre intérieur de l’établissement.</w:t>
      </w:r>
    </w:p>
    <w:p>
      <w:pPr>
        <w:jc w:val="both"/>
        <w:rPr>
          <w:rFonts w:ascii="Times New Roman" w:hAnsi="Times New Roman"/>
          <w:sz w:val="16"/>
          <w:szCs w:val="16"/>
        </w:rPr>
      </w:pPr>
    </w:p>
    <w:p>
      <w:pPr>
        <w:jc w:val="both"/>
        <w:rPr>
          <w:rFonts w:ascii="Times New Roman" w:hAnsi="Times New Roman"/>
          <w:sz w:val="16"/>
          <w:szCs w:val="16"/>
        </w:rPr>
      </w:pPr>
    </w:p>
    <w:p>
      <w:pPr>
        <w:jc w:val="both"/>
        <w:rPr>
          <w:rFonts w:ascii="Times New Roman" w:hAnsi="Times New Roman"/>
          <w:sz w:val="16"/>
          <w:szCs w:val="16"/>
        </w:rPr>
      </w:pPr>
    </w:p>
    <w:p>
      <w:pPr>
        <w:pBdr>
          <w:top w:val="single" w:sz="4" w:space="1" w:color="auto"/>
          <w:left w:val="single" w:sz="4" w:space="4" w:color="auto"/>
          <w:bottom w:val="single" w:sz="4" w:space="1" w:color="auto"/>
          <w:right w:val="single" w:sz="4" w:space="4" w:color="auto"/>
        </w:pBdr>
        <w:jc w:val="both"/>
        <w:rPr>
          <w:rFonts w:ascii="Times New Roman" w:hAnsi="Times New Roman"/>
          <w:sz w:val="36"/>
          <w:szCs w:val="36"/>
        </w:rPr>
      </w:pPr>
      <w:r>
        <w:rPr>
          <w:rFonts w:ascii="Times New Roman" w:hAnsi="Times New Roman"/>
          <w:b/>
          <w:sz w:val="36"/>
          <w:szCs w:val="36"/>
        </w:rPr>
        <w:t xml:space="preserve">6  Sanctions </w:t>
      </w:r>
    </w:p>
    <w:p>
      <w:pPr>
        <w:pStyle w:val="Corpsdetexte"/>
        <w:rPr>
          <w:rFonts w:ascii="Times New Roman" w:hAnsi="Times New Roman"/>
          <w:sz w:val="24"/>
          <w:lang w:val="fr-FR"/>
        </w:rPr>
      </w:pPr>
    </w:p>
    <w:p>
      <w:pPr>
        <w:pStyle w:val="Corpsdetexte"/>
        <w:rPr>
          <w:rFonts w:ascii="Times New Roman" w:hAnsi="Times New Roman"/>
          <w:sz w:val="24"/>
          <w:lang w:val="fr-FR"/>
        </w:rPr>
      </w:pPr>
    </w:p>
    <w:p>
      <w:pPr>
        <w:pStyle w:val="Corpsdetexte"/>
        <w:rPr>
          <w:rFonts w:ascii="Times New Roman" w:hAnsi="Times New Roman"/>
          <w:sz w:val="26"/>
          <w:szCs w:val="26"/>
          <w:lang w:val="fr-FR"/>
        </w:rPr>
      </w:pPr>
      <w:r>
        <w:rPr>
          <w:rFonts w:ascii="Times New Roman" w:hAnsi="Times New Roman"/>
          <w:sz w:val="26"/>
          <w:szCs w:val="26"/>
          <w:lang w:val="fr-FR"/>
        </w:rPr>
        <w:t>Les sanctions sont, pour l’élève et ses parents, l’opportunité de prendre conscience d’une situation qui se dégrade et risque de porter préjudice aux résultats scolaires, suite au non-respect des règles.</w:t>
      </w:r>
    </w:p>
    <w:p>
      <w:pPr>
        <w:pStyle w:val="Corpsdetexte"/>
        <w:rPr>
          <w:rFonts w:ascii="Times New Roman" w:hAnsi="Times New Roman"/>
          <w:sz w:val="26"/>
          <w:szCs w:val="26"/>
          <w:lang w:val="fr-FR"/>
        </w:rPr>
      </w:pPr>
    </w:p>
    <w:p>
      <w:pPr>
        <w:pStyle w:val="Corpsdetexte"/>
        <w:rPr>
          <w:rFonts w:ascii="Times New Roman" w:hAnsi="Times New Roman"/>
          <w:sz w:val="26"/>
          <w:szCs w:val="26"/>
          <w:lang w:val="fr-FR"/>
        </w:rPr>
      </w:pPr>
      <w:r>
        <w:rPr>
          <w:rFonts w:ascii="Times New Roman" w:hAnsi="Times New Roman"/>
          <w:sz w:val="26"/>
          <w:szCs w:val="26"/>
          <w:lang w:val="fr-FR"/>
        </w:rPr>
        <w:t>Selon la gravité des faits reprochés, les sanctions s’échelonnent comme suit :</w:t>
      </w:r>
    </w:p>
    <w:p>
      <w:pPr>
        <w:pStyle w:val="Corpsdetexte"/>
        <w:rPr>
          <w:rFonts w:ascii="Times New Roman" w:hAnsi="Times New Roman"/>
          <w:sz w:val="26"/>
          <w:szCs w:val="26"/>
          <w:lang w:val="fr-FR"/>
        </w:rPr>
      </w:pPr>
    </w:p>
    <w:p>
      <w:pPr>
        <w:numPr>
          <w:ilvl w:val="0"/>
          <w:numId w:val="20"/>
        </w:numPr>
        <w:jc w:val="both"/>
        <w:rPr>
          <w:rFonts w:ascii="Times New Roman" w:hAnsi="Times New Roman"/>
          <w:sz w:val="26"/>
          <w:szCs w:val="26"/>
        </w:rPr>
      </w:pPr>
      <w:r>
        <w:rPr>
          <w:rFonts w:ascii="Times New Roman" w:hAnsi="Times New Roman"/>
          <w:sz w:val="26"/>
          <w:szCs w:val="26"/>
        </w:rPr>
        <w:t>Les avertissements, punitions, exclusions d’un ou de plusieurs cours sont toujours mentionnés dans le journal de classe.</w:t>
      </w:r>
    </w:p>
    <w:p>
      <w:pPr>
        <w:ind w:left="720"/>
        <w:jc w:val="both"/>
        <w:rPr>
          <w:rFonts w:ascii="Times New Roman" w:hAnsi="Times New Roman"/>
          <w:sz w:val="26"/>
          <w:szCs w:val="26"/>
        </w:rPr>
      </w:pPr>
    </w:p>
    <w:p>
      <w:pPr>
        <w:ind w:left="720"/>
        <w:jc w:val="both"/>
        <w:rPr>
          <w:rFonts w:ascii="Times New Roman" w:hAnsi="Times New Roman"/>
          <w:sz w:val="26"/>
          <w:szCs w:val="26"/>
        </w:rPr>
      </w:pPr>
      <w:r>
        <w:rPr>
          <w:rFonts w:ascii="Times New Roman" w:hAnsi="Times New Roman"/>
          <w:sz w:val="26"/>
          <w:szCs w:val="26"/>
        </w:rPr>
        <w:t>La retenue disciplinaire ou pédagogique</w:t>
      </w:r>
      <w:bookmarkStart w:id="0" w:name="_GoBack"/>
      <w:bookmarkEnd w:id="0"/>
      <w:r>
        <w:rPr>
          <w:rFonts w:ascii="Times New Roman" w:hAnsi="Times New Roman"/>
          <w:sz w:val="26"/>
          <w:szCs w:val="26"/>
        </w:rPr>
        <w:t xml:space="preserve"> est mentionnée sur le document prévu à cet effet. Ce document est signé par la personne responsable et inséré ensuite dans le dossier disciplinaire de l’élève. L’absence ou l’arrivée tardive à une retenue entraîne que celle-ci soit doublée. La récidive entraîne un ou plusieurs jours de renvoi. Toute retenue disciplinaire entraîne l’ouverture d’un dossier disciplinaire.</w:t>
      </w:r>
    </w:p>
    <w:p>
      <w:pPr>
        <w:jc w:val="both"/>
        <w:rPr>
          <w:rFonts w:ascii="Times New Roman" w:hAnsi="Times New Roman"/>
          <w:sz w:val="26"/>
          <w:szCs w:val="26"/>
        </w:rPr>
      </w:pPr>
    </w:p>
    <w:p>
      <w:pPr>
        <w:numPr>
          <w:ilvl w:val="0"/>
          <w:numId w:val="20"/>
        </w:numPr>
        <w:jc w:val="both"/>
        <w:rPr>
          <w:rFonts w:ascii="Times New Roman" w:hAnsi="Times New Roman"/>
          <w:sz w:val="26"/>
          <w:szCs w:val="26"/>
        </w:rPr>
      </w:pPr>
      <w:r>
        <w:rPr>
          <w:rFonts w:ascii="Times New Roman" w:hAnsi="Times New Roman"/>
          <w:sz w:val="26"/>
          <w:szCs w:val="26"/>
        </w:rPr>
        <w:t>Les sanctions en cas de fraude ou de tentative de fraude :</w:t>
      </w:r>
    </w:p>
    <w:p>
      <w:pPr>
        <w:ind w:left="360"/>
        <w:jc w:val="both"/>
        <w:rPr>
          <w:rFonts w:ascii="Times New Roman" w:hAnsi="Times New Roman"/>
          <w:sz w:val="26"/>
          <w:szCs w:val="26"/>
        </w:rPr>
      </w:pPr>
    </w:p>
    <w:p>
      <w:pPr>
        <w:numPr>
          <w:ilvl w:val="0"/>
          <w:numId w:val="31"/>
        </w:numPr>
        <w:jc w:val="both"/>
        <w:rPr>
          <w:rFonts w:ascii="Times New Roman" w:hAnsi="Times New Roman"/>
          <w:sz w:val="26"/>
          <w:szCs w:val="26"/>
        </w:rPr>
      </w:pPr>
      <w:r>
        <w:rPr>
          <w:rFonts w:ascii="Times New Roman" w:hAnsi="Times New Roman"/>
          <w:sz w:val="26"/>
          <w:szCs w:val="26"/>
        </w:rPr>
        <w:t>Lors d’une interrogation ou d’un contrôle, la copie est annulée et l’épreuve ne peut être représentée.</w:t>
      </w:r>
    </w:p>
    <w:p>
      <w:pPr>
        <w:pStyle w:val="Corpsdetexte2"/>
        <w:numPr>
          <w:ilvl w:val="0"/>
          <w:numId w:val="31"/>
        </w:numPr>
        <w:rPr>
          <w:rFonts w:ascii="Times New Roman" w:hAnsi="Times New Roman"/>
          <w:sz w:val="26"/>
          <w:szCs w:val="26"/>
          <w:lang w:val="fr-FR"/>
        </w:rPr>
      </w:pPr>
      <w:r>
        <w:rPr>
          <w:rFonts w:ascii="Times New Roman" w:hAnsi="Times New Roman"/>
          <w:sz w:val="26"/>
          <w:szCs w:val="26"/>
          <w:lang w:val="fr-FR"/>
        </w:rPr>
        <w:t xml:space="preserve">Lors des examens, la copie est annulée et entraîne un ZERO pour </w:t>
      </w:r>
      <w:r>
        <w:rPr>
          <w:rFonts w:ascii="Times New Roman" w:hAnsi="Times New Roman"/>
          <w:b/>
          <w:sz w:val="26"/>
          <w:szCs w:val="26"/>
          <w:lang w:val="fr-FR"/>
        </w:rPr>
        <w:t>l’ensemble de l’épreuve</w:t>
      </w:r>
      <w:r>
        <w:rPr>
          <w:rFonts w:ascii="Times New Roman" w:hAnsi="Times New Roman"/>
          <w:sz w:val="26"/>
          <w:szCs w:val="26"/>
          <w:lang w:val="fr-FR"/>
        </w:rPr>
        <w:t xml:space="preserve"> concernant cette matière (pré-session ET session).</w:t>
      </w:r>
    </w:p>
    <w:p>
      <w:pPr>
        <w:pStyle w:val="Corpsdetexte2"/>
        <w:numPr>
          <w:ilvl w:val="0"/>
          <w:numId w:val="31"/>
        </w:numPr>
        <w:rPr>
          <w:rFonts w:ascii="Times New Roman" w:hAnsi="Times New Roman"/>
          <w:sz w:val="26"/>
          <w:szCs w:val="26"/>
          <w:lang w:val="fr-FR"/>
        </w:rPr>
      </w:pPr>
      <w:r>
        <w:rPr>
          <w:rFonts w:ascii="Times New Roman" w:hAnsi="Times New Roman"/>
          <w:sz w:val="26"/>
          <w:szCs w:val="26"/>
          <w:lang w:val="fr-FR"/>
        </w:rPr>
        <w:t>Ces sanctions sont aussi valables pour toute personne qui aide un autre élève lors d’une interrogation, d’un contrôle de synthèse ou d’un examen.</w:t>
      </w:r>
    </w:p>
    <w:p>
      <w:pPr>
        <w:pStyle w:val="Corpsdetexte2"/>
        <w:ind w:left="1428"/>
        <w:rPr>
          <w:rFonts w:ascii="Times New Roman" w:hAnsi="Times New Roman"/>
          <w:sz w:val="26"/>
          <w:szCs w:val="26"/>
          <w:lang w:val="fr-FR"/>
        </w:rPr>
      </w:pPr>
    </w:p>
    <w:p>
      <w:pPr>
        <w:numPr>
          <w:ilvl w:val="0"/>
          <w:numId w:val="21"/>
        </w:numPr>
        <w:jc w:val="both"/>
        <w:rPr>
          <w:rFonts w:ascii="Times New Roman" w:hAnsi="Times New Roman"/>
          <w:sz w:val="26"/>
          <w:szCs w:val="26"/>
        </w:rPr>
      </w:pPr>
      <w:r>
        <w:rPr>
          <w:rFonts w:ascii="Times New Roman" w:hAnsi="Times New Roman"/>
          <w:sz w:val="26"/>
          <w:szCs w:val="26"/>
        </w:rPr>
        <w:t xml:space="preserve">Le renvoi d’un ou de plusieurs jours est décidé par </w:t>
      </w:r>
      <w:smartTag w:uri="urn:schemas-microsoft-com:office:smarttags" w:element="PersonName">
        <w:smartTagPr>
          <w:attr w:name="ProductID" w:val="la Direction"/>
        </w:smartTagPr>
        <w:r>
          <w:rPr>
            <w:rFonts w:ascii="Times New Roman" w:hAnsi="Times New Roman"/>
            <w:sz w:val="26"/>
            <w:szCs w:val="26"/>
          </w:rPr>
          <w:t>la Direction</w:t>
        </w:r>
      </w:smartTag>
      <w:r>
        <w:rPr>
          <w:rFonts w:ascii="Times New Roman" w:hAnsi="Times New Roman"/>
          <w:sz w:val="26"/>
          <w:szCs w:val="26"/>
        </w:rPr>
        <w:t xml:space="preserve"> et mentionné sur le document adéquat. La direction ou le préfet d’éducation déterminent le calendrier de renvoi. </w:t>
      </w:r>
    </w:p>
    <w:p>
      <w:pPr>
        <w:ind w:left="720"/>
        <w:jc w:val="both"/>
        <w:rPr>
          <w:rFonts w:ascii="Times New Roman" w:hAnsi="Times New Roman"/>
          <w:sz w:val="26"/>
          <w:szCs w:val="26"/>
        </w:rPr>
      </w:pPr>
    </w:p>
    <w:p>
      <w:pPr>
        <w:numPr>
          <w:ilvl w:val="0"/>
          <w:numId w:val="21"/>
        </w:numPr>
        <w:jc w:val="both"/>
        <w:rPr>
          <w:rFonts w:ascii="Times New Roman" w:hAnsi="Times New Roman"/>
          <w:sz w:val="26"/>
          <w:szCs w:val="26"/>
        </w:rPr>
      </w:pPr>
      <w:r>
        <w:rPr>
          <w:rFonts w:ascii="Times New Roman" w:hAnsi="Times New Roman"/>
          <w:sz w:val="26"/>
          <w:szCs w:val="26"/>
        </w:rPr>
        <w:t>Le renvoi définitif et le refus de réinscription sont prononcés par le délégué du Pouvoir Organisateur (par le Chef d’établissement), conformément à la procédure légale.</w:t>
      </w:r>
    </w:p>
    <w:p>
      <w:pPr>
        <w:jc w:val="both"/>
        <w:rPr>
          <w:rFonts w:ascii="Times New Roman" w:hAnsi="Times New Roman"/>
          <w:sz w:val="26"/>
          <w:szCs w:val="26"/>
        </w:rPr>
      </w:pPr>
    </w:p>
    <w:p>
      <w:pPr>
        <w:pBdr>
          <w:right w:val="single" w:sz="4" w:space="4" w:color="auto"/>
        </w:pBdr>
        <w:jc w:val="both"/>
        <w:rPr>
          <w:rFonts w:ascii="Times New Roman" w:hAnsi="Times New Roman"/>
          <w:b/>
          <w:i/>
          <w:sz w:val="26"/>
          <w:szCs w:val="26"/>
          <w:u w:val="single"/>
        </w:rPr>
      </w:pPr>
      <w:r>
        <w:rPr>
          <w:rFonts w:ascii="Times New Roman" w:hAnsi="Times New Roman"/>
          <w:b/>
          <w:i/>
          <w:szCs w:val="24"/>
          <w:u w:val="single"/>
        </w:rPr>
        <w:br w:type="page"/>
      </w:r>
      <w:r>
        <w:rPr>
          <w:rFonts w:ascii="Times New Roman" w:hAnsi="Times New Roman"/>
          <w:b/>
          <w:i/>
          <w:szCs w:val="24"/>
          <w:u w:val="single"/>
        </w:rPr>
        <w:lastRenderedPageBreak/>
        <w:t>Extrait du Décret « Missions»</w:t>
      </w:r>
      <w:r>
        <w:rPr>
          <w:rFonts w:ascii="Times New Roman" w:hAnsi="Times New Roman"/>
          <w:b/>
          <w:i/>
          <w:szCs w:val="24"/>
        </w:rPr>
        <w:t>:</w:t>
      </w:r>
    </w:p>
    <w:p>
      <w:pPr>
        <w:pBdr>
          <w:right w:val="single" w:sz="4" w:space="4" w:color="auto"/>
        </w:pBdr>
        <w:jc w:val="both"/>
        <w:rPr>
          <w:rFonts w:ascii="Times New Roman" w:hAnsi="Times New Roman"/>
          <w:i/>
          <w:sz w:val="22"/>
          <w:szCs w:val="22"/>
        </w:rPr>
      </w:pPr>
    </w:p>
    <w:p>
      <w:pPr>
        <w:pBdr>
          <w:right w:val="single" w:sz="4" w:space="4" w:color="auto"/>
        </w:pBdr>
        <w:jc w:val="both"/>
        <w:rPr>
          <w:rFonts w:ascii="Times New Roman" w:hAnsi="Times New Roman"/>
          <w:i/>
          <w:szCs w:val="24"/>
        </w:rPr>
      </w:pPr>
      <w:r>
        <w:rPr>
          <w:rFonts w:ascii="Times New Roman" w:hAnsi="Times New Roman"/>
          <w:i/>
          <w:szCs w:val="24"/>
        </w:rPr>
        <w:t>« Préalablement à toute exclusion définitive ou en cas de refus de réinscription, le délégué du pouvoir organisateur convoquera l’élève et ses parents ou la personne responsable, s’il est mineur, par lettre recommandée. Cette audition a lieu au plus tôt le 8</w:t>
      </w:r>
      <w:r>
        <w:rPr>
          <w:rFonts w:ascii="Times New Roman" w:hAnsi="Times New Roman"/>
          <w:i/>
          <w:szCs w:val="24"/>
          <w:vertAlign w:val="superscript"/>
        </w:rPr>
        <w:t>ème</w:t>
      </w:r>
      <w:r>
        <w:rPr>
          <w:rFonts w:ascii="Times New Roman" w:hAnsi="Times New Roman"/>
          <w:i/>
          <w:szCs w:val="24"/>
        </w:rPr>
        <w:t xml:space="preserve"> jour ouvrable qui suit la notification de la convocation envoyée par recommandé.</w:t>
      </w:r>
    </w:p>
    <w:p>
      <w:pPr>
        <w:pBdr>
          <w:right w:val="single" w:sz="4" w:space="4" w:color="auto"/>
        </w:pBdr>
        <w:jc w:val="both"/>
        <w:rPr>
          <w:rFonts w:ascii="Times New Roman" w:hAnsi="Times New Roman"/>
          <w:i/>
          <w:szCs w:val="24"/>
        </w:rPr>
      </w:pPr>
      <w:r>
        <w:rPr>
          <w:rFonts w:ascii="Times New Roman" w:hAnsi="Times New Roman"/>
          <w:i/>
          <w:szCs w:val="24"/>
        </w:rPr>
        <w:t>La convocation reprend les griefs formulés à l’encontre de l’élève et indique les possibilités d’accès au dossier disciplinaire.</w:t>
      </w:r>
    </w:p>
    <w:p>
      <w:pPr>
        <w:pBdr>
          <w:right w:val="single" w:sz="4" w:space="4" w:color="auto"/>
        </w:pBdr>
        <w:jc w:val="both"/>
        <w:rPr>
          <w:rFonts w:ascii="Times New Roman" w:hAnsi="Times New Roman"/>
          <w:i/>
          <w:szCs w:val="24"/>
        </w:rPr>
      </w:pPr>
      <w:r>
        <w:rPr>
          <w:rFonts w:ascii="Times New Roman" w:hAnsi="Times New Roman"/>
          <w:i/>
          <w:szCs w:val="24"/>
        </w:rPr>
        <w:t>Lors de l’entretien, l’élève et/ou ses parents ou la personne responsable peuvent se faire assister par un conseil.</w:t>
      </w:r>
    </w:p>
    <w:p>
      <w:pPr>
        <w:pBdr>
          <w:right w:val="single" w:sz="4" w:space="4" w:color="auto"/>
        </w:pBdr>
        <w:jc w:val="both"/>
        <w:rPr>
          <w:rFonts w:ascii="Times New Roman" w:hAnsi="Times New Roman"/>
          <w:i/>
          <w:sz w:val="22"/>
          <w:szCs w:val="22"/>
        </w:rPr>
      </w:pPr>
    </w:p>
    <w:p>
      <w:pPr>
        <w:pBdr>
          <w:right w:val="single" w:sz="4" w:space="4" w:color="auto"/>
        </w:pBdr>
        <w:jc w:val="both"/>
        <w:rPr>
          <w:rFonts w:ascii="Times New Roman" w:hAnsi="Times New Roman"/>
          <w:i/>
          <w:szCs w:val="24"/>
        </w:rPr>
      </w:pPr>
      <w:r>
        <w:rPr>
          <w:rFonts w:ascii="Times New Roman" w:hAnsi="Times New Roman"/>
          <w:i/>
          <w:szCs w:val="24"/>
        </w:rPr>
        <w:t>Si l’élève et/ou ses parents ou la personne responsable ne donnent pas de suite à la convocation, un procès-verbal de carence est établi et la procédure disciplinaire peut suivre normalement son cours.</w:t>
      </w:r>
    </w:p>
    <w:p>
      <w:pPr>
        <w:pBdr>
          <w:right w:val="single" w:sz="4" w:space="4" w:color="auto"/>
        </w:pBdr>
        <w:jc w:val="both"/>
        <w:rPr>
          <w:rFonts w:ascii="Times New Roman" w:hAnsi="Times New Roman"/>
          <w:i/>
          <w:sz w:val="22"/>
          <w:szCs w:val="22"/>
        </w:rPr>
      </w:pPr>
    </w:p>
    <w:p>
      <w:pPr>
        <w:pBdr>
          <w:right w:val="single" w:sz="4" w:space="4" w:color="auto"/>
        </w:pBdr>
        <w:jc w:val="both"/>
        <w:rPr>
          <w:rFonts w:ascii="Times New Roman" w:hAnsi="Times New Roman"/>
          <w:i/>
          <w:szCs w:val="24"/>
        </w:rPr>
      </w:pPr>
      <w:r>
        <w:rPr>
          <w:rFonts w:ascii="Times New Roman" w:hAnsi="Times New Roman"/>
          <w:i/>
          <w:szCs w:val="24"/>
        </w:rPr>
        <w:t>Préalablement à toute exclusion définitive, le délégué du pouvoir organisateur prend l’avis du conseil de classe ou de tout organe qui en tient lieu, ainsi que celui du centre P.M.S., chargé de la guidance.</w:t>
      </w:r>
    </w:p>
    <w:p>
      <w:pPr>
        <w:pBdr>
          <w:right w:val="single" w:sz="4" w:space="4" w:color="auto"/>
        </w:pBdr>
        <w:jc w:val="both"/>
        <w:rPr>
          <w:rFonts w:ascii="Times New Roman" w:hAnsi="Times New Roman"/>
          <w:i/>
          <w:szCs w:val="24"/>
        </w:rPr>
      </w:pPr>
      <w:r>
        <w:rPr>
          <w:rFonts w:ascii="Times New Roman" w:hAnsi="Times New Roman"/>
          <w:i/>
          <w:szCs w:val="24"/>
        </w:rPr>
        <w:t>L’exclusion définitive dûment motivée est prononcée par le Pouvoir Organisateur (ou son délégué) et est signifiée par recommandé à l’élève s’il est majeur, à ses parents ou à la personne responsable s’il est mineur.</w:t>
      </w:r>
    </w:p>
    <w:p>
      <w:pPr>
        <w:pBdr>
          <w:right w:val="single" w:sz="4" w:space="4" w:color="auto"/>
        </w:pBdr>
        <w:jc w:val="both"/>
        <w:rPr>
          <w:rFonts w:ascii="Times New Roman" w:hAnsi="Times New Roman"/>
          <w:i/>
          <w:sz w:val="22"/>
          <w:szCs w:val="22"/>
        </w:rPr>
      </w:pPr>
    </w:p>
    <w:p>
      <w:pPr>
        <w:pBdr>
          <w:right w:val="single" w:sz="4" w:space="4" w:color="auto"/>
        </w:pBdr>
        <w:jc w:val="both"/>
        <w:rPr>
          <w:rFonts w:ascii="Times New Roman" w:hAnsi="Times New Roman"/>
          <w:i/>
          <w:szCs w:val="24"/>
        </w:rPr>
      </w:pPr>
      <w:r>
        <w:rPr>
          <w:rFonts w:ascii="Times New Roman" w:hAnsi="Times New Roman"/>
          <w:i/>
          <w:szCs w:val="24"/>
        </w:rPr>
        <w:t>La lettre recommandée fera mention de la possibilité de recours contre la décision du délégué du Pouvoir Organisateur en matière d’exclusion.  La lettre recommandée sort ses effets le 3</w:t>
      </w:r>
      <w:r>
        <w:rPr>
          <w:rFonts w:ascii="Times New Roman" w:hAnsi="Times New Roman"/>
          <w:i/>
          <w:szCs w:val="24"/>
          <w:vertAlign w:val="superscript"/>
        </w:rPr>
        <w:t>ème</w:t>
      </w:r>
      <w:r>
        <w:rPr>
          <w:rFonts w:ascii="Times New Roman" w:hAnsi="Times New Roman"/>
          <w:i/>
          <w:szCs w:val="24"/>
        </w:rPr>
        <w:t xml:space="preserve"> jour ouvrable qui suit la date de son expédition.</w:t>
      </w:r>
    </w:p>
    <w:p>
      <w:pPr>
        <w:pBdr>
          <w:right w:val="single" w:sz="4" w:space="4" w:color="auto"/>
        </w:pBdr>
        <w:jc w:val="both"/>
        <w:rPr>
          <w:rFonts w:ascii="Times New Roman" w:hAnsi="Times New Roman"/>
          <w:i/>
          <w:szCs w:val="24"/>
        </w:rPr>
      </w:pPr>
      <w:r>
        <w:rPr>
          <w:rFonts w:ascii="Times New Roman" w:hAnsi="Times New Roman"/>
          <w:i/>
          <w:szCs w:val="24"/>
        </w:rPr>
        <w:t>L’élève, s’il est majeur, ses parents, ou la personne responsable, s’il est mineur, disposent d’un droit de recours à l’encontre de la décision prononcée par le délégué du Pouvoir Organisateur, devant le Conseil d’administration du Pouvoir Organisateur.</w:t>
      </w:r>
    </w:p>
    <w:p>
      <w:pPr>
        <w:pBdr>
          <w:right w:val="single" w:sz="4" w:space="4" w:color="auto"/>
        </w:pBdr>
        <w:jc w:val="both"/>
        <w:rPr>
          <w:rFonts w:ascii="Times New Roman" w:hAnsi="Times New Roman"/>
          <w:i/>
          <w:sz w:val="22"/>
          <w:szCs w:val="22"/>
        </w:rPr>
      </w:pPr>
    </w:p>
    <w:p>
      <w:pPr>
        <w:pBdr>
          <w:right w:val="single" w:sz="4" w:space="4" w:color="auto"/>
        </w:pBdr>
        <w:jc w:val="both"/>
        <w:rPr>
          <w:rFonts w:ascii="Times New Roman" w:hAnsi="Times New Roman"/>
          <w:i/>
          <w:szCs w:val="24"/>
        </w:rPr>
      </w:pPr>
      <w:r>
        <w:rPr>
          <w:rFonts w:ascii="Times New Roman" w:hAnsi="Times New Roman"/>
          <w:i/>
          <w:szCs w:val="24"/>
        </w:rPr>
        <w:t>Sous peine de nullité, ce recours sera introduit par lettre recommandée adressée au Pouvoir Organisateur dans les 10 jours ouvrables qui suivent la notification de la décision d’exclusion définitive.  Le recours n’est pas suspensif de l’application de la sanction.</w:t>
      </w:r>
    </w:p>
    <w:p>
      <w:pPr>
        <w:pBdr>
          <w:right w:val="single" w:sz="4" w:space="4" w:color="auto"/>
        </w:pBdr>
        <w:jc w:val="both"/>
        <w:rPr>
          <w:rFonts w:ascii="Times New Roman" w:hAnsi="Times New Roman"/>
          <w:i/>
          <w:sz w:val="22"/>
          <w:szCs w:val="22"/>
        </w:rPr>
      </w:pPr>
    </w:p>
    <w:p>
      <w:pPr>
        <w:pBdr>
          <w:right w:val="single" w:sz="4" w:space="4" w:color="auto"/>
        </w:pBdr>
        <w:jc w:val="both"/>
        <w:rPr>
          <w:rFonts w:ascii="Times New Roman" w:hAnsi="Times New Roman"/>
          <w:i/>
          <w:szCs w:val="24"/>
        </w:rPr>
      </w:pPr>
      <w:r>
        <w:rPr>
          <w:rFonts w:ascii="Times New Roman" w:hAnsi="Times New Roman"/>
          <w:i/>
          <w:szCs w:val="24"/>
        </w:rPr>
        <w:t xml:space="preserve">Si  la gravité des faits le justifie, </w:t>
      </w:r>
      <w:smartTag w:uri="urn:schemas-microsoft-com:office:smarttags" w:element="PersonName">
        <w:smartTagPr>
          <w:attr w:name="ProductID" w:val="la Direction"/>
        </w:smartTagPr>
        <w:r>
          <w:rPr>
            <w:rFonts w:ascii="Times New Roman" w:hAnsi="Times New Roman"/>
            <w:i/>
            <w:szCs w:val="24"/>
          </w:rPr>
          <w:t>la Direction</w:t>
        </w:r>
      </w:smartTag>
      <w:r>
        <w:rPr>
          <w:rFonts w:ascii="Times New Roman" w:hAnsi="Times New Roman"/>
          <w:i/>
          <w:szCs w:val="24"/>
        </w:rPr>
        <w:t xml:space="preserve"> peut décider d’écarter l'élève provisoirement de l’établissement pendant la durée de la procédure d’exclusion définitive. Cette mesure d’écartement provisoire est confirmée à l’élève majeur ou aux parents </w:t>
      </w:r>
      <w:r>
        <w:rPr>
          <w:rFonts w:ascii="Times New Roman" w:hAnsi="Times New Roman"/>
          <w:szCs w:val="24"/>
        </w:rPr>
        <w:t>de</w:t>
      </w:r>
      <w:r>
        <w:rPr>
          <w:rFonts w:ascii="Times New Roman" w:hAnsi="Times New Roman"/>
          <w:i/>
          <w:szCs w:val="24"/>
        </w:rPr>
        <w:t xml:space="preserve"> l’élève mineur dans la lettre de convocation. » (Extrait du Décret « Mission » 24/07/97)</w:t>
      </w:r>
    </w:p>
    <w:p>
      <w:pPr>
        <w:jc w:val="both"/>
        <w:rPr>
          <w:rFonts w:ascii="Times New Roman" w:hAnsi="Times New Roman"/>
          <w:sz w:val="22"/>
          <w:szCs w:val="22"/>
        </w:rPr>
      </w:pPr>
    </w:p>
    <w:p>
      <w:pPr>
        <w:jc w:val="both"/>
        <w:rPr>
          <w:rFonts w:ascii="Times New Roman" w:hAnsi="Times New Roman"/>
          <w:b/>
          <w:sz w:val="26"/>
          <w:szCs w:val="26"/>
        </w:rPr>
      </w:pPr>
      <w:r>
        <w:rPr>
          <w:rFonts w:ascii="Times New Roman" w:hAnsi="Times New Roman"/>
          <w:sz w:val="26"/>
          <w:szCs w:val="26"/>
        </w:rPr>
        <w:t>Une mesure d’écartement préventive peut s’appliquer à tous les cas graves comme par exemple : les actes de violence, le vandalisme, le racisme, le vol, le harcèlement ainsi que la possession, la création d’un blog, l’usage ou la vente d’alcool, de drogue et d’armes, prévus dans les dispositions du décret mission d’application depuis novembre 2001.</w:t>
      </w:r>
    </w:p>
    <w:p>
      <w:pPr>
        <w:jc w:val="both"/>
        <w:rPr>
          <w:rFonts w:ascii="Times New Roman" w:hAnsi="Times New Roman"/>
        </w:rPr>
      </w:pPr>
    </w:p>
    <w:p>
      <w:pPr>
        <w:pBdr>
          <w:right w:val="single" w:sz="4" w:space="4" w:color="auto"/>
        </w:pBdr>
        <w:jc w:val="both"/>
        <w:rPr>
          <w:rFonts w:ascii="Times New Roman" w:hAnsi="Times New Roman"/>
          <w:b/>
          <w:i/>
          <w:sz w:val="21"/>
          <w:szCs w:val="21"/>
          <w:u w:val="single"/>
        </w:rPr>
      </w:pPr>
      <w:r>
        <w:rPr>
          <w:rFonts w:ascii="Times New Roman" w:hAnsi="Times New Roman"/>
          <w:b/>
          <w:i/>
          <w:szCs w:val="24"/>
          <w:u w:val="single"/>
        </w:rPr>
        <w:t>Dispositions concernant les faits graves (circulaire n°2327 du 2 juin 2008)</w:t>
      </w:r>
    </w:p>
    <w:p>
      <w:pPr>
        <w:pBdr>
          <w:right w:val="single" w:sz="4" w:space="4" w:color="auto"/>
        </w:pBdr>
        <w:jc w:val="both"/>
        <w:rPr>
          <w:rFonts w:ascii="Times New Roman" w:hAnsi="Times New Roman"/>
          <w:i/>
          <w:szCs w:val="24"/>
        </w:rPr>
      </w:pPr>
      <w:r>
        <w:rPr>
          <w:rFonts w:ascii="Times New Roman" w:hAnsi="Times New Roman"/>
          <w:i/>
          <w:szCs w:val="24"/>
        </w:rPr>
        <w:t>Les faits graves suivants sont considérés comme pouvant justifier l’exclusion définitive prévue aux articles 81 et 89 du décret du 24 juillet 1997 définissant les missions prioritaires de l’enseignement fondamental et de l’enseignement secondaire et organisant les structures propres à les atteindre :</w:t>
      </w:r>
    </w:p>
    <w:p>
      <w:pPr>
        <w:pBdr>
          <w:right w:val="single" w:sz="4" w:space="4" w:color="auto"/>
        </w:pBdr>
        <w:jc w:val="both"/>
        <w:rPr>
          <w:rFonts w:ascii="Times New Roman" w:hAnsi="Times New Roman"/>
          <w:i/>
          <w:szCs w:val="24"/>
        </w:rPr>
      </w:pPr>
    </w:p>
    <w:p>
      <w:pPr>
        <w:numPr>
          <w:ilvl w:val="0"/>
          <w:numId w:val="26"/>
        </w:numPr>
        <w:pBdr>
          <w:right w:val="single" w:sz="4" w:space="4" w:color="auto"/>
        </w:pBdr>
        <w:jc w:val="both"/>
        <w:rPr>
          <w:rFonts w:ascii="Times New Roman" w:hAnsi="Times New Roman"/>
          <w:i/>
          <w:szCs w:val="24"/>
        </w:rPr>
      </w:pPr>
      <w:r>
        <w:rPr>
          <w:rFonts w:ascii="Times New Roman" w:hAnsi="Times New Roman"/>
          <w:i/>
          <w:szCs w:val="24"/>
        </w:rPr>
        <w:t>Dans l’enceinte de l’établissement ou hors de celle-ci :</w:t>
      </w:r>
    </w:p>
    <w:p>
      <w:pPr>
        <w:numPr>
          <w:ilvl w:val="1"/>
          <w:numId w:val="26"/>
        </w:numPr>
        <w:pBdr>
          <w:right w:val="single" w:sz="4" w:space="4" w:color="auto"/>
        </w:pBdr>
        <w:jc w:val="both"/>
        <w:rPr>
          <w:rFonts w:ascii="Times New Roman" w:hAnsi="Times New Roman"/>
          <w:i/>
          <w:szCs w:val="24"/>
        </w:rPr>
      </w:pPr>
      <w:r>
        <w:rPr>
          <w:rFonts w:ascii="Times New Roman" w:hAnsi="Times New Roman"/>
          <w:i/>
          <w:szCs w:val="24"/>
        </w:rPr>
        <w:lastRenderedPageBreak/>
        <w:t>tout coup ou blessure porté sciemment par un élève à un autre élève ou à un membre du personnel de l’établissement, ayant entraîné une incapacité de travail ou de suivre les cours, même limitée dans le temps;</w:t>
      </w:r>
    </w:p>
    <w:p>
      <w:pPr>
        <w:numPr>
          <w:ilvl w:val="1"/>
          <w:numId w:val="26"/>
        </w:numPr>
        <w:pBdr>
          <w:right w:val="single" w:sz="4" w:space="4" w:color="auto"/>
        </w:pBdr>
        <w:jc w:val="both"/>
        <w:rPr>
          <w:rFonts w:ascii="Times New Roman" w:hAnsi="Times New Roman"/>
          <w:i/>
          <w:szCs w:val="24"/>
        </w:rPr>
      </w:pPr>
      <w:r>
        <w:rPr>
          <w:rFonts w:ascii="Times New Roman" w:hAnsi="Times New Roman"/>
          <w:i/>
          <w:szCs w:val="24"/>
        </w:rPr>
        <w:t>le fait d’exercer sciemment et de manière répétée sur un autre élève ou sur un membre du personnel de l’établissement une pression psychologique insupportable, par menaces, insultes, injures, calomnies ou diffamation ;</w:t>
      </w:r>
    </w:p>
    <w:p>
      <w:pPr>
        <w:numPr>
          <w:ilvl w:val="1"/>
          <w:numId w:val="26"/>
        </w:numPr>
        <w:pBdr>
          <w:right w:val="single" w:sz="4" w:space="4" w:color="auto"/>
        </w:pBdr>
        <w:jc w:val="both"/>
        <w:rPr>
          <w:rFonts w:ascii="Times New Roman" w:hAnsi="Times New Roman"/>
          <w:i/>
          <w:szCs w:val="24"/>
        </w:rPr>
      </w:pPr>
      <w:r>
        <w:rPr>
          <w:rFonts w:ascii="Times New Roman" w:hAnsi="Times New Roman"/>
          <w:i/>
          <w:szCs w:val="24"/>
        </w:rPr>
        <w:t>le fait d’extorquer, à l’aide de violences ou de menaces, des fonds, valeurs, objets, promesses d’un autre élève ou membre du personnel ;</w:t>
      </w:r>
    </w:p>
    <w:p>
      <w:pPr>
        <w:numPr>
          <w:ilvl w:val="1"/>
          <w:numId w:val="26"/>
        </w:numPr>
        <w:pBdr>
          <w:right w:val="single" w:sz="4" w:space="4" w:color="auto"/>
        </w:pBdr>
        <w:jc w:val="both"/>
        <w:rPr>
          <w:rFonts w:ascii="Times New Roman" w:hAnsi="Times New Roman"/>
          <w:i/>
          <w:szCs w:val="24"/>
        </w:rPr>
      </w:pPr>
      <w:r>
        <w:rPr>
          <w:rFonts w:ascii="Times New Roman" w:hAnsi="Times New Roman"/>
          <w:i/>
          <w:szCs w:val="24"/>
        </w:rPr>
        <w:t>tout acte de violence sexuelle à l’encontre d’un élève ou d’un membre du personnel de l’établissement ;</w:t>
      </w:r>
    </w:p>
    <w:p>
      <w:pPr>
        <w:numPr>
          <w:ilvl w:val="1"/>
          <w:numId w:val="26"/>
        </w:numPr>
        <w:pBdr>
          <w:right w:val="single" w:sz="4" w:space="4" w:color="auto"/>
        </w:pBdr>
        <w:jc w:val="both"/>
        <w:rPr>
          <w:rFonts w:ascii="Times New Roman" w:hAnsi="Times New Roman"/>
          <w:i/>
          <w:szCs w:val="24"/>
        </w:rPr>
      </w:pPr>
      <w:r>
        <w:rPr>
          <w:rFonts w:ascii="Times New Roman" w:hAnsi="Times New Roman"/>
          <w:i/>
          <w:szCs w:val="24"/>
        </w:rPr>
        <w:t>le fait d’exercer sciemment et de manière répétée sur un autre élève ou un membre du personnel une pression psychologique insupportable, par insultes, injures, calomnies ou diffamation.</w:t>
      </w:r>
    </w:p>
    <w:p>
      <w:pPr>
        <w:pBdr>
          <w:right w:val="single" w:sz="4" w:space="4" w:color="auto"/>
        </w:pBdr>
        <w:ind w:left="1515"/>
        <w:jc w:val="both"/>
        <w:rPr>
          <w:rFonts w:ascii="Times New Roman" w:hAnsi="Times New Roman"/>
          <w:i/>
          <w:sz w:val="22"/>
          <w:szCs w:val="22"/>
        </w:rPr>
      </w:pPr>
    </w:p>
    <w:p>
      <w:pPr>
        <w:numPr>
          <w:ilvl w:val="0"/>
          <w:numId w:val="26"/>
        </w:numPr>
        <w:pBdr>
          <w:right w:val="single" w:sz="4" w:space="4" w:color="auto"/>
        </w:pBdr>
        <w:jc w:val="both"/>
        <w:rPr>
          <w:rFonts w:ascii="Times New Roman" w:hAnsi="Times New Roman"/>
          <w:i/>
          <w:szCs w:val="24"/>
        </w:rPr>
      </w:pPr>
      <w:r>
        <w:rPr>
          <w:rFonts w:ascii="Times New Roman" w:hAnsi="Times New Roman"/>
          <w:i/>
          <w:szCs w:val="24"/>
        </w:rPr>
        <w:t>Dans l’enceinte de l’établissement, sur le chemin de celui-ci, dans le voisinage immédiat de l’établissement ou dans le cadre d’activités scolaires organisées en dehors de l’enceinte de l’école :</w:t>
      </w:r>
    </w:p>
    <w:p>
      <w:pPr>
        <w:numPr>
          <w:ilvl w:val="1"/>
          <w:numId w:val="26"/>
        </w:numPr>
        <w:pBdr>
          <w:right w:val="single" w:sz="4" w:space="4" w:color="auto"/>
        </w:pBdr>
        <w:jc w:val="both"/>
        <w:rPr>
          <w:rFonts w:ascii="Times New Roman" w:hAnsi="Times New Roman"/>
          <w:i/>
          <w:szCs w:val="24"/>
        </w:rPr>
      </w:pPr>
      <w:r>
        <w:rPr>
          <w:rFonts w:ascii="Times New Roman" w:hAnsi="Times New Roman"/>
          <w:i/>
          <w:szCs w:val="24"/>
        </w:rPr>
        <w:t>l’introduction ou la détention ou l’usage de quelque arme que ce soit ;</w:t>
      </w:r>
    </w:p>
    <w:p>
      <w:pPr>
        <w:numPr>
          <w:ilvl w:val="1"/>
          <w:numId w:val="26"/>
        </w:numPr>
        <w:pBdr>
          <w:right w:val="single" w:sz="4" w:space="4" w:color="auto"/>
        </w:pBdr>
        <w:jc w:val="both"/>
        <w:rPr>
          <w:rFonts w:ascii="Times New Roman" w:hAnsi="Times New Roman"/>
          <w:i/>
          <w:szCs w:val="24"/>
        </w:rPr>
      </w:pPr>
      <w:r>
        <w:rPr>
          <w:rFonts w:ascii="Times New Roman" w:hAnsi="Times New Roman"/>
          <w:i/>
          <w:szCs w:val="24"/>
        </w:rPr>
        <w:t>toute manipulation hors de son usage didactique d’un instrument utilisé dans le cadre de certains cours ou activités pédagogiques ;</w:t>
      </w:r>
    </w:p>
    <w:p>
      <w:pPr>
        <w:numPr>
          <w:ilvl w:val="1"/>
          <w:numId w:val="26"/>
        </w:numPr>
        <w:pBdr>
          <w:right w:val="single" w:sz="4" w:space="4" w:color="auto"/>
        </w:pBdr>
        <w:jc w:val="both"/>
        <w:rPr>
          <w:rFonts w:ascii="Times New Roman" w:hAnsi="Times New Roman"/>
          <w:i/>
          <w:szCs w:val="24"/>
        </w:rPr>
      </w:pPr>
      <w:r>
        <w:rPr>
          <w:rFonts w:ascii="Times New Roman" w:hAnsi="Times New Roman"/>
          <w:i/>
          <w:szCs w:val="24"/>
        </w:rPr>
        <w:t>l’introduction ou la détention, sans raison légitime, par un élève de tout instrument, outil, objet tranchant, contondant ou blessant ;</w:t>
      </w:r>
    </w:p>
    <w:p>
      <w:pPr>
        <w:numPr>
          <w:ilvl w:val="1"/>
          <w:numId w:val="26"/>
        </w:numPr>
        <w:pBdr>
          <w:right w:val="single" w:sz="4" w:space="4" w:color="auto"/>
        </w:pBdr>
        <w:jc w:val="both"/>
        <w:rPr>
          <w:rFonts w:ascii="Times New Roman" w:hAnsi="Times New Roman"/>
          <w:i/>
          <w:szCs w:val="24"/>
        </w:rPr>
      </w:pPr>
      <w:r>
        <w:rPr>
          <w:rFonts w:ascii="Times New Roman" w:hAnsi="Times New Roman"/>
          <w:i/>
          <w:szCs w:val="24"/>
        </w:rPr>
        <w:t>l’introduction ou la détention de substances inflammables sauf dans les cas où celles-ci sont nécessaires aux activités pédagogiques et utilisées exclusivement dans le cadre de celles-ci</w:t>
      </w:r>
    </w:p>
    <w:p>
      <w:pPr>
        <w:numPr>
          <w:ilvl w:val="1"/>
          <w:numId w:val="26"/>
        </w:numPr>
        <w:pBdr>
          <w:right w:val="single" w:sz="4" w:space="4" w:color="auto"/>
        </w:pBdr>
        <w:jc w:val="both"/>
        <w:rPr>
          <w:rFonts w:ascii="Times New Roman" w:hAnsi="Times New Roman"/>
          <w:i/>
          <w:szCs w:val="24"/>
        </w:rPr>
      </w:pPr>
      <w:r>
        <w:rPr>
          <w:rFonts w:ascii="Times New Roman" w:hAnsi="Times New Roman"/>
          <w:i/>
          <w:szCs w:val="24"/>
        </w:rPr>
        <w:t>l’introduction, la détention ou  la consommation de substances visées à l’article 1</w:t>
      </w:r>
      <w:r>
        <w:rPr>
          <w:rFonts w:ascii="Times New Roman" w:hAnsi="Times New Roman"/>
          <w:i/>
          <w:szCs w:val="24"/>
          <w:vertAlign w:val="superscript"/>
        </w:rPr>
        <w:t>er</w:t>
      </w:r>
      <w:r>
        <w:rPr>
          <w:rFonts w:ascii="Times New Roman" w:hAnsi="Times New Roman"/>
          <w:i/>
          <w:szCs w:val="24"/>
        </w:rPr>
        <w:t xml:space="preserve"> de la loi du 24/02/1921 concernant le trafic des substances vénéneuses, soporifiques, stupéfiantes, désinfectantes ou antiseptiques ;</w:t>
      </w:r>
    </w:p>
    <w:p>
      <w:pPr>
        <w:pBdr>
          <w:right w:val="single" w:sz="4" w:space="4" w:color="auto"/>
        </w:pBdr>
        <w:jc w:val="both"/>
        <w:rPr>
          <w:rFonts w:ascii="Times New Roman" w:hAnsi="Times New Roman"/>
          <w:i/>
          <w:sz w:val="22"/>
          <w:szCs w:val="22"/>
        </w:rPr>
      </w:pPr>
    </w:p>
    <w:p>
      <w:pPr>
        <w:pBdr>
          <w:right w:val="single" w:sz="4" w:space="4" w:color="auto"/>
        </w:pBdr>
        <w:jc w:val="both"/>
        <w:rPr>
          <w:rFonts w:ascii="Times New Roman" w:hAnsi="Times New Roman"/>
          <w:i/>
          <w:szCs w:val="24"/>
        </w:rPr>
      </w:pPr>
      <w:r>
        <w:rPr>
          <w:rFonts w:ascii="Times New Roman" w:hAnsi="Times New Roman"/>
          <w:i/>
          <w:szCs w:val="24"/>
        </w:rPr>
        <w:t>Chacun de ces actes sera signalé au centre psycho-médico-social dans les délais les plus appropriés, comme prescrit par l’article 29 du décret du 30 juin 1998 visant à assurer à tous les élèves des chances égales d’émancipation sociale, notamment par la mise en œuvre de discriminations positives.</w:t>
      </w:r>
    </w:p>
    <w:p>
      <w:pPr>
        <w:pBdr>
          <w:right w:val="single" w:sz="4" w:space="4" w:color="auto"/>
        </w:pBdr>
        <w:jc w:val="both"/>
        <w:rPr>
          <w:rFonts w:ascii="Times New Roman" w:hAnsi="Times New Roman"/>
          <w:i/>
          <w:sz w:val="22"/>
          <w:szCs w:val="22"/>
        </w:rPr>
      </w:pPr>
    </w:p>
    <w:p>
      <w:pPr>
        <w:pBdr>
          <w:right w:val="single" w:sz="4" w:space="4" w:color="auto"/>
        </w:pBdr>
        <w:jc w:val="both"/>
        <w:rPr>
          <w:rFonts w:ascii="Times New Roman" w:hAnsi="Times New Roman"/>
          <w:i/>
          <w:szCs w:val="24"/>
        </w:rPr>
      </w:pPr>
      <w:r>
        <w:rPr>
          <w:rFonts w:ascii="Times New Roman" w:hAnsi="Times New Roman"/>
          <w:i/>
          <w:szCs w:val="24"/>
        </w:rPr>
        <w:t>L’élève sanctionné et ses responsables légaux sont informés des missions du centre psycho-médico-social, entre autres, dans le cadre d’une aide à la recherche d’un nouvel établissement.</w:t>
      </w:r>
    </w:p>
    <w:p>
      <w:pPr>
        <w:pBdr>
          <w:right w:val="single" w:sz="4" w:space="4" w:color="auto"/>
        </w:pBdr>
        <w:jc w:val="both"/>
        <w:rPr>
          <w:rFonts w:ascii="Times New Roman" w:hAnsi="Times New Roman"/>
          <w:i/>
          <w:sz w:val="22"/>
          <w:szCs w:val="22"/>
        </w:rPr>
      </w:pPr>
    </w:p>
    <w:p>
      <w:pPr>
        <w:pBdr>
          <w:right w:val="single" w:sz="4" w:space="4" w:color="auto"/>
        </w:pBdr>
        <w:jc w:val="both"/>
        <w:rPr>
          <w:rFonts w:ascii="Times New Roman" w:hAnsi="Times New Roman"/>
          <w:i/>
          <w:szCs w:val="24"/>
        </w:rPr>
      </w:pPr>
      <w:r>
        <w:rPr>
          <w:rFonts w:ascii="Times New Roman" w:hAnsi="Times New Roman"/>
          <w:i/>
          <w:szCs w:val="24"/>
        </w:rPr>
        <w:t xml:space="preserve">Sans préjudice de l’article 31 du décret du 12 mai 2004 portant diverses mesures de lutte contre le décrochage scolaire, l’exclusion et la violence à l’école, après examen du dossier, le service compétent pour la réinscription de l’élève exclu peut, si les faits commis par l’élève le justifient, recommander la prise en charge de celui-ci, s’il est mineur, par un service d’accrochage scolaire. Si l’élève refuse cette prise en charge, il fera l’objet d’un signalement auprès du Conseiller d’Aide à </w:t>
      </w:r>
      <w:smartTag w:uri="urn:schemas-microsoft-com:office:smarttags" w:element="PersonName">
        <w:smartTagPr>
          <w:attr w:name="ProductID" w:val="la Jeunesse."/>
        </w:smartTagPr>
        <w:r>
          <w:rPr>
            <w:rFonts w:ascii="Times New Roman" w:hAnsi="Times New Roman"/>
            <w:i/>
            <w:szCs w:val="24"/>
          </w:rPr>
          <w:t>la Jeunesse.</w:t>
        </w:r>
      </w:smartTag>
    </w:p>
    <w:p>
      <w:pPr>
        <w:pBdr>
          <w:right w:val="single" w:sz="4" w:space="4" w:color="auto"/>
        </w:pBdr>
        <w:jc w:val="both"/>
        <w:rPr>
          <w:rFonts w:ascii="Times New Roman" w:hAnsi="Times New Roman"/>
          <w:i/>
          <w:sz w:val="22"/>
          <w:szCs w:val="22"/>
        </w:rPr>
      </w:pPr>
    </w:p>
    <w:p>
      <w:pPr>
        <w:pBdr>
          <w:right w:val="single" w:sz="4" w:space="4" w:color="auto"/>
        </w:pBdr>
        <w:jc w:val="both"/>
        <w:rPr>
          <w:rFonts w:ascii="Times New Roman" w:hAnsi="Times New Roman"/>
          <w:i/>
          <w:szCs w:val="24"/>
        </w:rPr>
      </w:pPr>
      <w:r>
        <w:rPr>
          <w:rFonts w:ascii="Times New Roman" w:hAnsi="Times New Roman"/>
          <w:i/>
          <w:szCs w:val="24"/>
        </w:rPr>
        <w:t>Sans préjudice de l’article 30 du Code d’Instruction criminelle, le chef d’établissement signale les faits visés à l’alinéa 1</w:t>
      </w:r>
      <w:r>
        <w:rPr>
          <w:rFonts w:ascii="Times New Roman" w:hAnsi="Times New Roman"/>
          <w:i/>
          <w:szCs w:val="24"/>
          <w:vertAlign w:val="superscript"/>
        </w:rPr>
        <w:t>er</w:t>
      </w:r>
      <w:r>
        <w:rPr>
          <w:rFonts w:ascii="Times New Roman" w:hAnsi="Times New Roman"/>
          <w:i/>
          <w:szCs w:val="24"/>
        </w:rPr>
        <w:t>, en fonction de la gravité de ceux-ci, aux services de police et conseille la victime ou ses responsables légaux, s’il s’agit d’un élève mineur, sur les modalités de dépôt d’une plainte.</w:t>
      </w:r>
    </w:p>
    <w:p>
      <w:pPr>
        <w:jc w:val="both"/>
        <w:rPr>
          <w:rFonts w:ascii="Times New Roman" w:hAnsi="Times New Roman"/>
          <w:b/>
          <w:szCs w:val="24"/>
        </w:rPr>
      </w:pPr>
    </w:p>
    <w:p>
      <w:pPr>
        <w:jc w:val="both"/>
        <w:rPr>
          <w:rFonts w:ascii="Times New Roman" w:hAnsi="Times New Roman"/>
          <w:sz w:val="26"/>
          <w:szCs w:val="26"/>
        </w:rPr>
      </w:pPr>
      <w:r>
        <w:rPr>
          <w:rFonts w:ascii="Times New Roman" w:hAnsi="Times New Roman"/>
          <w:sz w:val="26"/>
          <w:szCs w:val="26"/>
        </w:rPr>
        <w:t>Enfin, l’accumulation de remarques et sanctions restées sans effet pour un comportement qui nuit au bon déroulement des cours ou à la sécurité d’autrui, sera considérée comme un fait qui pourrait être sanctionné par une exclusion définitive.</w:t>
      </w:r>
    </w:p>
    <w:p>
      <w:pPr>
        <w:jc w:val="both"/>
        <w:rPr>
          <w:rFonts w:ascii="Times New Roman" w:hAnsi="Times New Roman"/>
          <w:b/>
          <w:szCs w:val="24"/>
        </w:rPr>
      </w:pPr>
    </w:p>
    <w:p>
      <w:pPr>
        <w:jc w:val="both"/>
        <w:rPr>
          <w:rFonts w:ascii="Times New Roman" w:hAnsi="Times New Roman"/>
          <w:b/>
          <w:sz w:val="22"/>
          <w:szCs w:val="22"/>
        </w:rPr>
      </w:pPr>
    </w:p>
    <w:p>
      <w:pPr>
        <w:pBdr>
          <w:top w:val="single" w:sz="4" w:space="1" w:color="auto"/>
          <w:left w:val="single" w:sz="4" w:space="4" w:color="auto"/>
          <w:bottom w:val="single" w:sz="4" w:space="1" w:color="auto"/>
          <w:right w:val="single" w:sz="4" w:space="4" w:color="auto"/>
        </w:pBdr>
        <w:jc w:val="both"/>
        <w:rPr>
          <w:rFonts w:ascii="Times New Roman" w:hAnsi="Times New Roman"/>
          <w:b/>
          <w:sz w:val="36"/>
          <w:szCs w:val="36"/>
        </w:rPr>
      </w:pPr>
      <w:r>
        <w:rPr>
          <w:rFonts w:ascii="Times New Roman" w:hAnsi="Times New Roman"/>
          <w:b/>
          <w:sz w:val="36"/>
          <w:szCs w:val="36"/>
        </w:rPr>
        <w:t>7  Assurances</w:t>
      </w:r>
    </w:p>
    <w:p>
      <w:pPr>
        <w:rPr>
          <w:rFonts w:ascii="Times New Roman" w:hAnsi="Times New Roman"/>
          <w:spacing w:val="-1"/>
        </w:rPr>
      </w:pPr>
    </w:p>
    <w:p>
      <w:pPr>
        <w:spacing w:line="276" w:lineRule="auto"/>
        <w:jc w:val="both"/>
        <w:rPr>
          <w:rFonts w:ascii="Times New Roman" w:hAnsi="Times New Roman"/>
          <w:spacing w:val="-1"/>
        </w:rPr>
      </w:pPr>
    </w:p>
    <w:p>
      <w:pPr>
        <w:spacing w:line="276" w:lineRule="auto"/>
        <w:jc w:val="both"/>
        <w:rPr>
          <w:rFonts w:ascii="Times New Roman" w:hAnsi="Times New Roman"/>
          <w:spacing w:val="-1"/>
          <w:sz w:val="26"/>
          <w:szCs w:val="26"/>
        </w:rPr>
      </w:pPr>
      <w:r>
        <w:rPr>
          <w:rFonts w:ascii="Times New Roman" w:hAnsi="Times New Roman"/>
          <w:spacing w:val="-1"/>
          <w:sz w:val="26"/>
          <w:szCs w:val="26"/>
        </w:rPr>
        <w:t>Tout accident, quelle qu’en soit la nature, dont est victime un élève dans le cadre de l’activité scolaire, doit être signalé au plus vite au secrétariat de l’école et par tout moyen possible (téléphone, courriel, fax)</w:t>
      </w:r>
    </w:p>
    <w:p>
      <w:pPr>
        <w:spacing w:line="276" w:lineRule="auto"/>
        <w:jc w:val="both"/>
        <w:rPr>
          <w:rFonts w:ascii="Times New Roman" w:hAnsi="Times New Roman"/>
          <w:spacing w:val="-1"/>
          <w:sz w:val="26"/>
          <w:szCs w:val="26"/>
        </w:rPr>
      </w:pPr>
    </w:p>
    <w:p>
      <w:pPr>
        <w:spacing w:line="276" w:lineRule="auto"/>
        <w:jc w:val="both"/>
        <w:rPr>
          <w:rFonts w:ascii="Times New Roman" w:hAnsi="Times New Roman"/>
          <w:spacing w:val="-1"/>
          <w:sz w:val="26"/>
          <w:szCs w:val="26"/>
        </w:rPr>
      </w:pPr>
      <w:r>
        <w:rPr>
          <w:rFonts w:ascii="Times New Roman" w:hAnsi="Times New Roman"/>
          <w:spacing w:val="-1"/>
          <w:sz w:val="26"/>
          <w:szCs w:val="26"/>
        </w:rPr>
        <w:t>Le Pouvoir Organisateur a souscrit des polices collectives d’assurances scolaires qui comportent deux volets : l’assurance responsabilité civile et l’assurance couvrant les accidents corporels survenus à l’assuré.</w:t>
      </w:r>
    </w:p>
    <w:p>
      <w:pPr>
        <w:spacing w:line="276" w:lineRule="auto"/>
        <w:jc w:val="both"/>
        <w:rPr>
          <w:rFonts w:ascii="Times New Roman" w:hAnsi="Times New Roman"/>
          <w:spacing w:val="-1"/>
          <w:sz w:val="26"/>
          <w:szCs w:val="26"/>
        </w:rPr>
      </w:pPr>
    </w:p>
    <w:p>
      <w:pPr>
        <w:spacing w:line="276" w:lineRule="auto"/>
        <w:jc w:val="both"/>
        <w:rPr>
          <w:rFonts w:ascii="Times New Roman" w:hAnsi="Times New Roman"/>
          <w:spacing w:val="-1"/>
          <w:sz w:val="26"/>
          <w:szCs w:val="26"/>
        </w:rPr>
      </w:pPr>
      <w:r>
        <w:rPr>
          <w:rFonts w:ascii="Times New Roman" w:hAnsi="Times New Roman"/>
          <w:spacing w:val="-1"/>
          <w:sz w:val="26"/>
          <w:szCs w:val="26"/>
        </w:rPr>
        <w:t xml:space="preserve">A. L’assurance </w:t>
      </w:r>
      <w:r>
        <w:rPr>
          <w:rFonts w:ascii="Times New Roman" w:hAnsi="Times New Roman"/>
          <w:spacing w:val="-1"/>
          <w:sz w:val="26"/>
          <w:szCs w:val="26"/>
          <w:u w:val="single"/>
        </w:rPr>
        <w:t xml:space="preserve">responsabilité civile </w:t>
      </w:r>
      <w:r>
        <w:rPr>
          <w:rFonts w:ascii="Times New Roman" w:hAnsi="Times New Roman"/>
          <w:spacing w:val="-1"/>
          <w:sz w:val="26"/>
          <w:szCs w:val="26"/>
        </w:rPr>
        <w:t>couvre des dommages corporels ou matériels causés par un des assurés à un tiers dans le cadre de l’activité scolaire.</w:t>
      </w:r>
    </w:p>
    <w:p>
      <w:pPr>
        <w:pStyle w:val="Corpsdetexte"/>
        <w:spacing w:line="276" w:lineRule="auto"/>
        <w:rPr>
          <w:rFonts w:ascii="Times New Roman" w:hAnsi="Times New Roman"/>
          <w:spacing w:val="-1"/>
          <w:sz w:val="26"/>
          <w:szCs w:val="26"/>
          <w:lang w:val="fr-FR"/>
        </w:rPr>
      </w:pPr>
    </w:p>
    <w:p>
      <w:pPr>
        <w:pStyle w:val="Corpsdetexte"/>
        <w:spacing w:line="276" w:lineRule="auto"/>
        <w:rPr>
          <w:rFonts w:ascii="Times New Roman" w:hAnsi="Times New Roman"/>
          <w:spacing w:val="-1"/>
          <w:sz w:val="26"/>
          <w:szCs w:val="26"/>
          <w:lang w:val="fr-FR"/>
        </w:rPr>
      </w:pPr>
      <w:r>
        <w:rPr>
          <w:rFonts w:ascii="Times New Roman" w:hAnsi="Times New Roman"/>
          <w:spacing w:val="-1"/>
          <w:sz w:val="26"/>
          <w:szCs w:val="26"/>
          <w:lang w:val="fr-FR"/>
        </w:rPr>
        <w:t>Par assuré, il y a lieu d’entendre :</w:t>
      </w:r>
    </w:p>
    <w:p>
      <w:pPr>
        <w:numPr>
          <w:ilvl w:val="0"/>
          <w:numId w:val="32"/>
        </w:numPr>
        <w:tabs>
          <w:tab w:val="num" w:pos="2160"/>
        </w:tabs>
        <w:spacing w:line="276" w:lineRule="auto"/>
        <w:jc w:val="both"/>
        <w:rPr>
          <w:rFonts w:ascii="Times New Roman" w:hAnsi="Times New Roman"/>
          <w:spacing w:val="-1"/>
          <w:sz w:val="26"/>
          <w:szCs w:val="26"/>
        </w:rPr>
      </w:pPr>
      <w:r>
        <w:rPr>
          <w:rFonts w:ascii="Times New Roman" w:hAnsi="Times New Roman"/>
          <w:spacing w:val="-1"/>
          <w:sz w:val="26"/>
          <w:szCs w:val="26"/>
        </w:rPr>
        <w:t>les membres du Pouvoir Organisateur</w:t>
      </w:r>
    </w:p>
    <w:p>
      <w:pPr>
        <w:numPr>
          <w:ilvl w:val="0"/>
          <w:numId w:val="32"/>
        </w:numPr>
        <w:tabs>
          <w:tab w:val="num" w:pos="2160"/>
        </w:tabs>
        <w:spacing w:line="276" w:lineRule="auto"/>
        <w:jc w:val="both"/>
        <w:rPr>
          <w:rFonts w:ascii="Times New Roman" w:hAnsi="Times New Roman"/>
          <w:spacing w:val="-1"/>
          <w:sz w:val="26"/>
          <w:szCs w:val="26"/>
        </w:rPr>
      </w:pPr>
      <w:r>
        <w:rPr>
          <w:rFonts w:ascii="Times New Roman" w:hAnsi="Times New Roman"/>
          <w:spacing w:val="-1"/>
          <w:sz w:val="26"/>
          <w:szCs w:val="26"/>
        </w:rPr>
        <w:t>le Chef d’établissement</w:t>
      </w:r>
    </w:p>
    <w:p>
      <w:pPr>
        <w:numPr>
          <w:ilvl w:val="0"/>
          <w:numId w:val="32"/>
        </w:numPr>
        <w:tabs>
          <w:tab w:val="num" w:pos="2160"/>
        </w:tabs>
        <w:spacing w:line="276" w:lineRule="auto"/>
        <w:jc w:val="both"/>
        <w:rPr>
          <w:rFonts w:ascii="Times New Roman" w:hAnsi="Times New Roman"/>
          <w:spacing w:val="-1"/>
          <w:sz w:val="26"/>
          <w:szCs w:val="26"/>
        </w:rPr>
      </w:pPr>
      <w:r>
        <w:rPr>
          <w:rFonts w:ascii="Times New Roman" w:hAnsi="Times New Roman"/>
          <w:spacing w:val="-1"/>
          <w:sz w:val="26"/>
          <w:szCs w:val="26"/>
        </w:rPr>
        <w:t>les membres du personnel</w:t>
      </w:r>
    </w:p>
    <w:p>
      <w:pPr>
        <w:numPr>
          <w:ilvl w:val="0"/>
          <w:numId w:val="32"/>
        </w:numPr>
        <w:tabs>
          <w:tab w:val="num" w:pos="2160"/>
        </w:tabs>
        <w:spacing w:line="276" w:lineRule="auto"/>
        <w:jc w:val="both"/>
        <w:rPr>
          <w:rFonts w:ascii="Times New Roman" w:hAnsi="Times New Roman"/>
          <w:spacing w:val="-1"/>
          <w:sz w:val="26"/>
          <w:szCs w:val="26"/>
        </w:rPr>
      </w:pPr>
      <w:r>
        <w:rPr>
          <w:rFonts w:ascii="Times New Roman" w:hAnsi="Times New Roman"/>
          <w:spacing w:val="-1"/>
          <w:sz w:val="26"/>
          <w:szCs w:val="26"/>
        </w:rPr>
        <w:t>les élèves</w:t>
      </w:r>
    </w:p>
    <w:p>
      <w:pPr>
        <w:numPr>
          <w:ilvl w:val="0"/>
          <w:numId w:val="32"/>
        </w:numPr>
        <w:tabs>
          <w:tab w:val="num" w:pos="2160"/>
        </w:tabs>
        <w:spacing w:line="276" w:lineRule="auto"/>
        <w:jc w:val="both"/>
        <w:rPr>
          <w:rFonts w:ascii="Times New Roman" w:hAnsi="Times New Roman"/>
          <w:spacing w:val="-1"/>
          <w:sz w:val="26"/>
          <w:szCs w:val="26"/>
        </w:rPr>
      </w:pPr>
      <w:r>
        <w:rPr>
          <w:rFonts w:ascii="Times New Roman" w:hAnsi="Times New Roman"/>
          <w:spacing w:val="-1"/>
          <w:sz w:val="26"/>
          <w:szCs w:val="26"/>
        </w:rPr>
        <w:t>les parents, les tuteurs ou les personnes ayant la garde de fait du jeune.</w:t>
      </w:r>
    </w:p>
    <w:p>
      <w:pPr>
        <w:spacing w:line="276" w:lineRule="auto"/>
        <w:ind w:left="348"/>
        <w:jc w:val="both"/>
        <w:rPr>
          <w:rFonts w:ascii="Times New Roman" w:hAnsi="Times New Roman"/>
          <w:spacing w:val="-1"/>
          <w:sz w:val="26"/>
          <w:szCs w:val="26"/>
        </w:rPr>
      </w:pPr>
    </w:p>
    <w:p>
      <w:pPr>
        <w:spacing w:line="276" w:lineRule="auto"/>
        <w:jc w:val="both"/>
        <w:rPr>
          <w:rFonts w:ascii="Times New Roman" w:hAnsi="Times New Roman"/>
          <w:spacing w:val="-1"/>
          <w:sz w:val="26"/>
          <w:szCs w:val="26"/>
        </w:rPr>
      </w:pPr>
      <w:r>
        <w:rPr>
          <w:rFonts w:ascii="Times New Roman" w:hAnsi="Times New Roman"/>
          <w:spacing w:val="-1"/>
          <w:sz w:val="26"/>
          <w:szCs w:val="26"/>
        </w:rPr>
        <w:t>La couverture en responsabilité civile sur le chemin de l’école ne couvre que les actes involontaires ou accidentels.</w:t>
      </w:r>
    </w:p>
    <w:p>
      <w:pPr>
        <w:spacing w:line="276" w:lineRule="auto"/>
        <w:ind w:left="348"/>
        <w:jc w:val="both"/>
        <w:rPr>
          <w:rFonts w:ascii="Times New Roman" w:hAnsi="Times New Roman"/>
          <w:b/>
          <w:sz w:val="26"/>
          <w:szCs w:val="26"/>
        </w:rPr>
      </w:pPr>
    </w:p>
    <w:p>
      <w:pPr>
        <w:pBdr>
          <w:top w:val="single" w:sz="4" w:space="1" w:color="auto"/>
          <w:left w:val="single" w:sz="4" w:space="15" w:color="auto"/>
          <w:bottom w:val="single" w:sz="4" w:space="1" w:color="auto"/>
          <w:right w:val="single" w:sz="4" w:space="4" w:color="auto"/>
        </w:pBdr>
        <w:spacing w:line="276" w:lineRule="auto"/>
        <w:ind w:left="349" w:hanging="1"/>
        <w:jc w:val="both"/>
        <w:rPr>
          <w:rFonts w:ascii="Times New Roman" w:hAnsi="Times New Roman"/>
          <w:sz w:val="26"/>
          <w:szCs w:val="26"/>
        </w:rPr>
      </w:pPr>
      <w:r>
        <w:rPr>
          <w:rFonts w:ascii="Times New Roman" w:hAnsi="Times New Roman"/>
          <w:b/>
          <w:sz w:val="26"/>
          <w:szCs w:val="26"/>
        </w:rPr>
        <w:t>! Attention !</w:t>
      </w:r>
      <w:r>
        <w:rPr>
          <w:rFonts w:ascii="Times New Roman" w:hAnsi="Times New Roman"/>
          <w:sz w:val="26"/>
          <w:szCs w:val="26"/>
        </w:rPr>
        <w:t xml:space="preserve">  </w:t>
      </w:r>
      <w:r>
        <w:rPr>
          <w:rFonts w:ascii="Times New Roman" w:hAnsi="Times New Roman"/>
          <w:b/>
          <w:sz w:val="26"/>
          <w:szCs w:val="26"/>
        </w:rPr>
        <w:t>L’école n’est nullement responsable des dégâts matériels et corporels causés par la faute d’un élève vis-à-vis d’un de ses condisciples.</w:t>
      </w:r>
    </w:p>
    <w:p>
      <w:pPr>
        <w:pBdr>
          <w:top w:val="single" w:sz="4" w:space="1" w:color="auto"/>
          <w:left w:val="single" w:sz="4" w:space="15" w:color="auto"/>
          <w:bottom w:val="single" w:sz="4" w:space="1" w:color="auto"/>
          <w:right w:val="single" w:sz="4" w:space="4" w:color="auto"/>
        </w:pBdr>
        <w:spacing w:line="276" w:lineRule="auto"/>
        <w:ind w:left="348"/>
        <w:jc w:val="both"/>
        <w:rPr>
          <w:rFonts w:ascii="Times New Roman" w:hAnsi="Times New Roman"/>
          <w:b/>
          <w:sz w:val="26"/>
          <w:szCs w:val="26"/>
        </w:rPr>
      </w:pPr>
      <w:r>
        <w:rPr>
          <w:rFonts w:ascii="Times New Roman" w:hAnsi="Times New Roman"/>
          <w:b/>
          <w:sz w:val="26"/>
          <w:szCs w:val="26"/>
        </w:rPr>
        <w:t>Nous conseillons à cet effet, à tous les parents, de prendre une assurance familiale qui couvre des frais résultant des dégâts causés au matériel ou aux vêtements des élèves ou des professeurs de l’école.</w:t>
      </w:r>
    </w:p>
    <w:p>
      <w:pPr>
        <w:spacing w:line="276" w:lineRule="auto"/>
        <w:ind w:left="348"/>
        <w:jc w:val="both"/>
        <w:rPr>
          <w:rFonts w:ascii="Times New Roman" w:hAnsi="Times New Roman"/>
          <w:sz w:val="26"/>
          <w:szCs w:val="26"/>
        </w:rPr>
      </w:pPr>
    </w:p>
    <w:p>
      <w:pPr>
        <w:spacing w:line="276" w:lineRule="auto"/>
        <w:jc w:val="both"/>
        <w:rPr>
          <w:rFonts w:ascii="Times New Roman" w:hAnsi="Times New Roman"/>
          <w:sz w:val="26"/>
          <w:szCs w:val="26"/>
        </w:rPr>
      </w:pPr>
      <w:r>
        <w:rPr>
          <w:rFonts w:ascii="Times New Roman" w:hAnsi="Times New Roman"/>
          <w:sz w:val="26"/>
          <w:szCs w:val="26"/>
        </w:rPr>
        <w:t>B. L’assurance « </w:t>
      </w:r>
      <w:r>
        <w:rPr>
          <w:rFonts w:ascii="Times New Roman" w:hAnsi="Times New Roman"/>
          <w:sz w:val="26"/>
          <w:szCs w:val="26"/>
          <w:u w:val="single"/>
        </w:rPr>
        <w:t>accidents</w:t>
      </w:r>
      <w:r>
        <w:rPr>
          <w:rFonts w:ascii="Times New Roman" w:hAnsi="Times New Roman"/>
          <w:sz w:val="26"/>
          <w:szCs w:val="26"/>
        </w:rPr>
        <w:t xml:space="preserve"> » couvre les </w:t>
      </w:r>
      <w:r>
        <w:rPr>
          <w:rFonts w:ascii="Times New Roman" w:hAnsi="Times New Roman"/>
          <w:sz w:val="26"/>
          <w:szCs w:val="26"/>
          <w:u w:val="single"/>
        </w:rPr>
        <w:t>accidents corporels</w:t>
      </w:r>
      <w:r>
        <w:rPr>
          <w:rFonts w:ascii="Times New Roman" w:hAnsi="Times New Roman"/>
          <w:sz w:val="26"/>
          <w:szCs w:val="26"/>
        </w:rPr>
        <w:t xml:space="preserve"> survenus à l’assuré, à concurrence des montants fixés dans le contrat d’assurance.</w:t>
      </w:r>
    </w:p>
    <w:p>
      <w:pPr>
        <w:spacing w:line="276" w:lineRule="auto"/>
        <w:jc w:val="both"/>
        <w:rPr>
          <w:rFonts w:ascii="Times New Roman" w:hAnsi="Times New Roman"/>
          <w:sz w:val="26"/>
          <w:szCs w:val="26"/>
        </w:rPr>
      </w:pPr>
      <w:r>
        <w:rPr>
          <w:rFonts w:ascii="Times New Roman" w:hAnsi="Times New Roman"/>
          <w:sz w:val="26"/>
          <w:szCs w:val="26"/>
        </w:rPr>
        <w:t xml:space="preserve">L’assurance couvre les frais médicaux, l’invalidité permanente et le décès. </w:t>
      </w:r>
    </w:p>
    <w:p>
      <w:pPr>
        <w:spacing w:line="276" w:lineRule="auto"/>
        <w:jc w:val="both"/>
        <w:rPr>
          <w:rFonts w:ascii="Times New Roman" w:hAnsi="Times New Roman"/>
          <w:sz w:val="26"/>
          <w:szCs w:val="26"/>
        </w:rPr>
      </w:pPr>
      <w:r>
        <w:rPr>
          <w:rFonts w:ascii="Times New Roman" w:hAnsi="Times New Roman"/>
          <w:sz w:val="26"/>
          <w:szCs w:val="26"/>
        </w:rPr>
        <w:t>Les parents qui le désirent peuvent obtenir copie du contrat d’assurance.</w:t>
      </w:r>
    </w:p>
    <w:p>
      <w:pPr>
        <w:jc w:val="both"/>
        <w:rPr>
          <w:rFonts w:ascii="Times New Roman" w:hAnsi="Times New Roman"/>
          <w:b/>
          <w:bCs/>
        </w:rPr>
      </w:pPr>
    </w:p>
    <w:p>
      <w:pPr>
        <w:jc w:val="both"/>
        <w:rPr>
          <w:rFonts w:ascii="Times New Roman" w:hAnsi="Times New Roman"/>
          <w:b/>
          <w:bCs/>
        </w:rPr>
      </w:pPr>
    </w:p>
    <w:p>
      <w:pPr>
        <w:jc w:val="both"/>
        <w:rPr>
          <w:rFonts w:ascii="Times New Roman" w:hAnsi="Times New Roman"/>
          <w:b/>
          <w:bCs/>
        </w:rPr>
      </w:pPr>
    </w:p>
    <w:p>
      <w:pPr>
        <w:jc w:val="both"/>
        <w:rPr>
          <w:rFonts w:ascii="Times New Roman" w:hAnsi="Times New Roman"/>
          <w:b/>
          <w:bCs/>
        </w:rPr>
      </w:pPr>
    </w:p>
    <w:p>
      <w:pPr>
        <w:jc w:val="both"/>
        <w:rPr>
          <w:rFonts w:ascii="Times New Roman" w:hAnsi="Times New Roman"/>
          <w:b/>
          <w:bCs/>
        </w:rPr>
      </w:pPr>
    </w:p>
    <w:p>
      <w:pPr>
        <w:jc w:val="both"/>
        <w:rPr>
          <w:rFonts w:ascii="Times New Roman" w:hAnsi="Times New Roman"/>
          <w:b/>
          <w:bCs/>
          <w:sz w:val="16"/>
          <w:szCs w:val="16"/>
        </w:rPr>
      </w:pPr>
      <w:r>
        <w:rPr>
          <w:rFonts w:ascii="Times New Roman" w:hAnsi="Times New Roman"/>
          <w:b/>
          <w:bCs/>
        </w:rPr>
        <w:br w:type="page"/>
      </w:r>
    </w:p>
    <w:p>
      <w:pPr>
        <w:pBdr>
          <w:top w:val="single" w:sz="4" w:space="0" w:color="auto"/>
          <w:left w:val="single" w:sz="4" w:space="4" w:color="auto"/>
          <w:bottom w:val="single" w:sz="4" w:space="0" w:color="auto"/>
          <w:right w:val="single" w:sz="4" w:space="4" w:color="auto"/>
        </w:pBdr>
        <w:ind w:right="-2"/>
        <w:jc w:val="center"/>
        <w:rPr>
          <w:rFonts w:ascii="Times New Roman" w:hAnsi="Times New Roman"/>
          <w:b/>
          <w:sz w:val="44"/>
          <w:szCs w:val="44"/>
        </w:rPr>
      </w:pPr>
      <w:r>
        <w:rPr>
          <w:rFonts w:ascii="Times New Roman" w:hAnsi="Times New Roman"/>
          <w:b/>
          <w:sz w:val="44"/>
          <w:szCs w:val="44"/>
        </w:rPr>
        <w:lastRenderedPageBreak/>
        <w:t>II   REGLEMENT  DES  ETUDES</w:t>
      </w:r>
    </w:p>
    <w:p>
      <w:pPr>
        <w:ind w:right="-2"/>
        <w:jc w:val="both"/>
        <w:rPr>
          <w:rFonts w:ascii="Times New Roman" w:hAnsi="Times New Roman"/>
          <w:szCs w:val="24"/>
        </w:rPr>
      </w:pPr>
    </w:p>
    <w:p>
      <w:pPr>
        <w:ind w:right="-2"/>
        <w:jc w:val="both"/>
        <w:rPr>
          <w:rFonts w:ascii="Times New Roman" w:hAnsi="Times New Roman"/>
          <w:szCs w:val="24"/>
        </w:rPr>
      </w:pPr>
    </w:p>
    <w:p>
      <w:pPr>
        <w:pBdr>
          <w:top w:val="single" w:sz="4" w:space="1" w:color="auto"/>
          <w:left w:val="single" w:sz="4" w:space="4" w:color="auto"/>
          <w:bottom w:val="single" w:sz="4" w:space="0" w:color="auto"/>
          <w:right w:val="single" w:sz="4" w:space="4" w:color="auto"/>
        </w:pBdr>
        <w:ind w:right="-2"/>
        <w:jc w:val="both"/>
        <w:rPr>
          <w:rFonts w:ascii="Times New Roman" w:hAnsi="Times New Roman"/>
          <w:b/>
          <w:sz w:val="36"/>
          <w:szCs w:val="36"/>
        </w:rPr>
      </w:pPr>
      <w:r>
        <w:rPr>
          <w:rFonts w:ascii="Times New Roman" w:hAnsi="Times New Roman"/>
          <w:b/>
          <w:sz w:val="36"/>
          <w:szCs w:val="36"/>
        </w:rPr>
        <w:t xml:space="preserve">1   Informations communiquées par le professeur aux   </w:t>
      </w:r>
    </w:p>
    <w:p>
      <w:pPr>
        <w:pBdr>
          <w:top w:val="single" w:sz="4" w:space="1" w:color="auto"/>
          <w:left w:val="single" w:sz="4" w:space="4" w:color="auto"/>
          <w:bottom w:val="single" w:sz="4" w:space="0" w:color="auto"/>
          <w:right w:val="single" w:sz="4" w:space="4" w:color="auto"/>
        </w:pBdr>
        <w:ind w:right="-2"/>
        <w:jc w:val="both"/>
        <w:rPr>
          <w:rFonts w:ascii="Times New Roman" w:hAnsi="Times New Roman"/>
          <w:b/>
          <w:sz w:val="36"/>
          <w:szCs w:val="36"/>
        </w:rPr>
      </w:pPr>
      <w:r>
        <w:rPr>
          <w:rFonts w:ascii="Times New Roman" w:hAnsi="Times New Roman"/>
          <w:b/>
          <w:sz w:val="36"/>
          <w:szCs w:val="36"/>
        </w:rPr>
        <w:t xml:space="preserve">     élèves, en début d’année</w:t>
      </w:r>
    </w:p>
    <w:p>
      <w:pPr>
        <w:ind w:right="-2"/>
        <w:jc w:val="both"/>
        <w:rPr>
          <w:rFonts w:ascii="Times New Roman" w:hAnsi="Times New Roman"/>
        </w:rPr>
      </w:pPr>
    </w:p>
    <w:p>
      <w:pPr>
        <w:ind w:right="-2"/>
        <w:jc w:val="both"/>
        <w:rPr>
          <w:rFonts w:ascii="Times New Roman" w:hAnsi="Times New Roman"/>
          <w:sz w:val="26"/>
          <w:szCs w:val="26"/>
        </w:rPr>
      </w:pPr>
      <w:r>
        <w:rPr>
          <w:rFonts w:ascii="Times New Roman" w:hAnsi="Times New Roman"/>
          <w:sz w:val="26"/>
          <w:szCs w:val="26"/>
        </w:rPr>
        <w:t>En début d’année scolaire, chaque professeur informe ses élèves sur :</w:t>
      </w:r>
    </w:p>
    <w:p>
      <w:pPr>
        <w:ind w:right="-2"/>
        <w:jc w:val="both"/>
        <w:rPr>
          <w:rFonts w:ascii="Times New Roman" w:hAnsi="Times New Roman"/>
          <w:sz w:val="26"/>
          <w:szCs w:val="26"/>
        </w:rPr>
      </w:pPr>
    </w:p>
    <w:p>
      <w:pPr>
        <w:numPr>
          <w:ilvl w:val="0"/>
          <w:numId w:val="33"/>
        </w:numPr>
        <w:ind w:right="-2"/>
        <w:jc w:val="both"/>
        <w:rPr>
          <w:rFonts w:ascii="Times New Roman" w:hAnsi="Times New Roman"/>
          <w:sz w:val="26"/>
          <w:szCs w:val="26"/>
        </w:rPr>
      </w:pPr>
      <w:r>
        <w:rPr>
          <w:rFonts w:ascii="Times New Roman" w:hAnsi="Times New Roman"/>
          <w:sz w:val="26"/>
          <w:szCs w:val="26"/>
        </w:rPr>
        <w:t>Les objectifs de ses cours (conformément aux programmes) ;</w:t>
      </w:r>
    </w:p>
    <w:p>
      <w:pPr>
        <w:numPr>
          <w:ilvl w:val="0"/>
          <w:numId w:val="33"/>
        </w:numPr>
        <w:ind w:right="-2"/>
        <w:jc w:val="both"/>
        <w:rPr>
          <w:rFonts w:ascii="Times New Roman" w:hAnsi="Times New Roman"/>
          <w:sz w:val="26"/>
          <w:szCs w:val="26"/>
        </w:rPr>
      </w:pPr>
      <w:r>
        <w:rPr>
          <w:rFonts w:ascii="Times New Roman" w:hAnsi="Times New Roman"/>
          <w:sz w:val="26"/>
          <w:szCs w:val="26"/>
        </w:rPr>
        <w:t>Les compétences et savoirs à acquérir ou à exercer,</w:t>
      </w:r>
    </w:p>
    <w:p>
      <w:pPr>
        <w:numPr>
          <w:ilvl w:val="0"/>
          <w:numId w:val="33"/>
        </w:numPr>
        <w:ind w:right="-2"/>
        <w:jc w:val="both"/>
        <w:rPr>
          <w:rFonts w:ascii="Times New Roman" w:hAnsi="Times New Roman"/>
          <w:sz w:val="26"/>
          <w:szCs w:val="26"/>
        </w:rPr>
      </w:pPr>
      <w:r>
        <w:rPr>
          <w:rFonts w:ascii="Times New Roman" w:hAnsi="Times New Roman"/>
          <w:sz w:val="26"/>
          <w:szCs w:val="26"/>
        </w:rPr>
        <w:t>Les moyens d’évaluation utilisés ;</w:t>
      </w:r>
    </w:p>
    <w:p>
      <w:pPr>
        <w:numPr>
          <w:ilvl w:val="0"/>
          <w:numId w:val="33"/>
        </w:numPr>
        <w:ind w:right="-2"/>
        <w:jc w:val="both"/>
        <w:rPr>
          <w:rFonts w:ascii="Times New Roman" w:hAnsi="Times New Roman"/>
          <w:sz w:val="26"/>
          <w:szCs w:val="26"/>
        </w:rPr>
      </w:pPr>
      <w:r>
        <w:rPr>
          <w:rFonts w:ascii="Times New Roman" w:hAnsi="Times New Roman"/>
          <w:sz w:val="26"/>
          <w:szCs w:val="26"/>
        </w:rPr>
        <w:t>Les critères de réussite ;</w:t>
      </w:r>
    </w:p>
    <w:p>
      <w:pPr>
        <w:numPr>
          <w:ilvl w:val="0"/>
          <w:numId w:val="33"/>
        </w:numPr>
        <w:ind w:right="-2"/>
        <w:jc w:val="both"/>
        <w:rPr>
          <w:rFonts w:ascii="Times New Roman" w:hAnsi="Times New Roman"/>
          <w:sz w:val="26"/>
          <w:szCs w:val="26"/>
        </w:rPr>
      </w:pPr>
      <w:r>
        <w:rPr>
          <w:rFonts w:ascii="Times New Roman" w:hAnsi="Times New Roman"/>
          <w:sz w:val="26"/>
          <w:szCs w:val="26"/>
        </w:rPr>
        <w:t>L’organisation des apprentissages différenciés au 1</w:t>
      </w:r>
      <w:r>
        <w:rPr>
          <w:rFonts w:ascii="Times New Roman" w:hAnsi="Times New Roman"/>
          <w:sz w:val="26"/>
          <w:szCs w:val="26"/>
          <w:vertAlign w:val="superscript"/>
        </w:rPr>
        <w:t>er</w:t>
      </w:r>
      <w:r>
        <w:rPr>
          <w:rFonts w:ascii="Times New Roman" w:hAnsi="Times New Roman"/>
          <w:sz w:val="26"/>
          <w:szCs w:val="26"/>
        </w:rPr>
        <w:t xml:space="preserve"> degré ;</w:t>
      </w:r>
    </w:p>
    <w:p>
      <w:pPr>
        <w:numPr>
          <w:ilvl w:val="0"/>
          <w:numId w:val="33"/>
        </w:numPr>
        <w:ind w:right="-2"/>
        <w:jc w:val="both"/>
        <w:rPr>
          <w:rFonts w:ascii="Times New Roman" w:hAnsi="Times New Roman"/>
          <w:sz w:val="26"/>
          <w:szCs w:val="26"/>
        </w:rPr>
      </w:pPr>
      <w:r>
        <w:rPr>
          <w:rFonts w:ascii="Times New Roman" w:hAnsi="Times New Roman"/>
          <w:sz w:val="26"/>
          <w:szCs w:val="26"/>
        </w:rPr>
        <w:t>L’organisation des assistances dans certains cours ;</w:t>
      </w:r>
    </w:p>
    <w:p>
      <w:pPr>
        <w:numPr>
          <w:ilvl w:val="0"/>
          <w:numId w:val="33"/>
        </w:numPr>
        <w:ind w:right="-2"/>
        <w:jc w:val="both"/>
        <w:rPr>
          <w:rFonts w:ascii="Times New Roman" w:hAnsi="Times New Roman"/>
          <w:sz w:val="26"/>
          <w:szCs w:val="26"/>
        </w:rPr>
      </w:pPr>
      <w:r>
        <w:rPr>
          <w:rFonts w:ascii="Times New Roman" w:hAnsi="Times New Roman"/>
          <w:sz w:val="26"/>
          <w:szCs w:val="26"/>
        </w:rPr>
        <w:t>Le matériel scolaire nécessaire pour chaque élève à chaque cours.</w:t>
      </w:r>
    </w:p>
    <w:p>
      <w:pPr>
        <w:ind w:right="-2"/>
        <w:jc w:val="both"/>
        <w:rPr>
          <w:rFonts w:ascii="Times New Roman" w:hAnsi="Times New Roman"/>
        </w:rPr>
      </w:pPr>
    </w:p>
    <w:p>
      <w:pPr>
        <w:ind w:right="-2"/>
        <w:jc w:val="both"/>
        <w:rPr>
          <w:rFonts w:ascii="Times New Roman" w:hAnsi="Times New Roman"/>
          <w:sz w:val="16"/>
          <w:szCs w:val="16"/>
        </w:rPr>
      </w:pPr>
    </w:p>
    <w:p>
      <w:pPr>
        <w:pBdr>
          <w:top w:val="single" w:sz="4" w:space="1" w:color="auto"/>
          <w:left w:val="single" w:sz="4" w:space="4" w:color="auto"/>
          <w:bottom w:val="single" w:sz="4" w:space="1" w:color="auto"/>
          <w:right w:val="single" w:sz="4" w:space="4" w:color="auto"/>
        </w:pBdr>
        <w:ind w:right="-2"/>
        <w:jc w:val="both"/>
        <w:rPr>
          <w:rFonts w:ascii="Times New Roman" w:hAnsi="Times New Roman"/>
          <w:b/>
          <w:sz w:val="36"/>
          <w:szCs w:val="36"/>
        </w:rPr>
      </w:pPr>
      <w:r>
        <w:rPr>
          <w:rFonts w:ascii="Times New Roman" w:hAnsi="Times New Roman"/>
          <w:b/>
          <w:sz w:val="36"/>
          <w:szCs w:val="36"/>
        </w:rPr>
        <w:t>2   Evaluation</w:t>
      </w:r>
    </w:p>
    <w:p>
      <w:pPr>
        <w:ind w:right="-2"/>
        <w:jc w:val="both"/>
        <w:rPr>
          <w:rFonts w:ascii="Times New Roman" w:hAnsi="Times New Roman"/>
        </w:rPr>
      </w:pPr>
    </w:p>
    <w:p>
      <w:pPr>
        <w:ind w:right="-2"/>
        <w:jc w:val="both"/>
        <w:rPr>
          <w:rFonts w:ascii="Times New Roman" w:hAnsi="Times New Roman"/>
          <w:sz w:val="26"/>
          <w:szCs w:val="26"/>
        </w:rPr>
      </w:pPr>
      <w:r>
        <w:rPr>
          <w:rFonts w:ascii="Times New Roman" w:hAnsi="Times New Roman"/>
          <w:sz w:val="26"/>
          <w:szCs w:val="26"/>
        </w:rPr>
        <w:t xml:space="preserve">Le processus d’apprentissage de l’élève est régulièrement évalué par chaque professeur individuellement et par l’ensemble des professeurs d’une classe et ce pour tous les cours. </w:t>
      </w:r>
    </w:p>
    <w:p>
      <w:pPr>
        <w:ind w:right="-2"/>
        <w:jc w:val="both"/>
        <w:rPr>
          <w:rFonts w:ascii="Times New Roman" w:hAnsi="Times New Roman"/>
          <w:b/>
          <w:bCs/>
          <w:iCs/>
          <w:sz w:val="26"/>
          <w:szCs w:val="26"/>
        </w:rPr>
      </w:pPr>
    </w:p>
    <w:p>
      <w:pPr>
        <w:spacing w:line="360" w:lineRule="auto"/>
        <w:ind w:right="-2"/>
        <w:jc w:val="both"/>
        <w:rPr>
          <w:rFonts w:ascii="Times New Roman" w:hAnsi="Times New Roman"/>
          <w:b/>
          <w:bCs/>
          <w:iCs/>
          <w:sz w:val="26"/>
          <w:szCs w:val="26"/>
        </w:rPr>
      </w:pPr>
      <w:r>
        <w:rPr>
          <w:rFonts w:ascii="Times New Roman" w:hAnsi="Times New Roman"/>
          <w:b/>
          <w:bCs/>
          <w:iCs/>
          <w:sz w:val="26"/>
          <w:szCs w:val="26"/>
        </w:rPr>
        <w:t>A.  Les fonctions de l’évaluation</w:t>
      </w:r>
    </w:p>
    <w:p>
      <w:pPr>
        <w:tabs>
          <w:tab w:val="left" w:pos="9496"/>
        </w:tabs>
        <w:ind w:right="-2"/>
        <w:jc w:val="both"/>
        <w:rPr>
          <w:rFonts w:ascii="Times New Roman" w:hAnsi="Times New Roman"/>
          <w:sz w:val="26"/>
          <w:szCs w:val="26"/>
        </w:rPr>
      </w:pPr>
      <w:r>
        <w:rPr>
          <w:rFonts w:ascii="Times New Roman" w:hAnsi="Times New Roman"/>
          <w:sz w:val="26"/>
          <w:szCs w:val="26"/>
        </w:rPr>
        <w:t xml:space="preserve">L’évaluation a </w:t>
      </w:r>
      <w:r>
        <w:rPr>
          <w:rFonts w:ascii="Times New Roman" w:hAnsi="Times New Roman"/>
          <w:b/>
          <w:bCs/>
          <w:sz w:val="26"/>
          <w:szCs w:val="26"/>
        </w:rPr>
        <w:t>deux fonctions</w:t>
      </w:r>
      <w:r>
        <w:rPr>
          <w:rFonts w:ascii="Times New Roman" w:hAnsi="Times New Roman"/>
          <w:sz w:val="26"/>
          <w:szCs w:val="26"/>
        </w:rPr>
        <w:t> :</w:t>
      </w:r>
    </w:p>
    <w:p>
      <w:pPr>
        <w:tabs>
          <w:tab w:val="left" w:pos="9496"/>
        </w:tabs>
        <w:ind w:right="-2"/>
        <w:jc w:val="both"/>
        <w:rPr>
          <w:rFonts w:ascii="Times New Roman" w:hAnsi="Times New Roman"/>
          <w:sz w:val="26"/>
          <w:szCs w:val="26"/>
        </w:rPr>
      </w:pPr>
    </w:p>
    <w:p>
      <w:pPr>
        <w:pStyle w:val="Corpsdetexte2"/>
        <w:spacing w:line="276" w:lineRule="auto"/>
        <w:ind w:right="-2"/>
        <w:rPr>
          <w:rFonts w:ascii="Times New Roman" w:hAnsi="Times New Roman"/>
          <w:sz w:val="26"/>
          <w:szCs w:val="26"/>
          <w:lang w:val="fr-FR"/>
        </w:rPr>
      </w:pPr>
      <w:r>
        <w:rPr>
          <w:rFonts w:ascii="Times New Roman" w:hAnsi="Times New Roman"/>
          <w:sz w:val="26"/>
          <w:szCs w:val="26"/>
          <w:lang w:val="fr-FR"/>
        </w:rPr>
        <w:t xml:space="preserve">1.  </w:t>
      </w:r>
      <w:r>
        <w:rPr>
          <w:rFonts w:ascii="Times New Roman" w:hAnsi="Times New Roman"/>
          <w:sz w:val="26"/>
          <w:szCs w:val="26"/>
          <w:u w:val="single"/>
          <w:lang w:val="fr-FR"/>
        </w:rPr>
        <w:t>Fonction de conseil</w:t>
      </w:r>
      <w:r>
        <w:rPr>
          <w:rFonts w:ascii="Times New Roman" w:hAnsi="Times New Roman"/>
          <w:sz w:val="26"/>
          <w:szCs w:val="26"/>
          <w:lang w:val="fr-FR"/>
        </w:rPr>
        <w:t> :</w:t>
      </w:r>
    </w:p>
    <w:p>
      <w:pPr>
        <w:pStyle w:val="Corpsdetexte2"/>
        <w:ind w:left="315" w:right="-2"/>
        <w:rPr>
          <w:rFonts w:ascii="Times New Roman" w:hAnsi="Times New Roman"/>
          <w:sz w:val="26"/>
          <w:szCs w:val="26"/>
          <w:lang w:val="fr-FR"/>
        </w:rPr>
      </w:pPr>
      <w:r>
        <w:rPr>
          <w:rFonts w:ascii="Times New Roman" w:hAnsi="Times New Roman"/>
          <w:sz w:val="26"/>
          <w:szCs w:val="26"/>
          <w:lang w:val="fr-FR"/>
        </w:rPr>
        <w:t>Cette fonction a pour but d’informer l’élève sur la manière dont il maîtrise les apprentissages et les compétences. Il peut ainsi prendre conscience d’éventuelles lacunes et recevoir des conseils. Cette fonction de « conseil » est partie intégrante de la formation ; elle reconnaît à l’élève le droit à l’erreur.</w:t>
      </w:r>
    </w:p>
    <w:p>
      <w:pPr>
        <w:ind w:left="315" w:right="-2"/>
        <w:jc w:val="both"/>
        <w:rPr>
          <w:rFonts w:ascii="Times New Roman" w:hAnsi="Times New Roman"/>
          <w:sz w:val="26"/>
          <w:szCs w:val="26"/>
        </w:rPr>
      </w:pPr>
      <w:r>
        <w:rPr>
          <w:rFonts w:ascii="Times New Roman" w:hAnsi="Times New Roman"/>
          <w:sz w:val="26"/>
          <w:szCs w:val="26"/>
        </w:rPr>
        <w:t>Les observations ainsi rassemblées ont une portée indicative et n’interviennent pas dans l’évaluation finale des apprentissages.</w:t>
      </w:r>
    </w:p>
    <w:p>
      <w:pPr>
        <w:ind w:left="708" w:right="-2"/>
        <w:jc w:val="both"/>
        <w:rPr>
          <w:rFonts w:ascii="Times New Roman" w:hAnsi="Times New Roman"/>
          <w:sz w:val="26"/>
          <w:szCs w:val="26"/>
        </w:rPr>
      </w:pPr>
    </w:p>
    <w:p>
      <w:pPr>
        <w:pStyle w:val="Corpsdetexte2"/>
        <w:spacing w:line="276" w:lineRule="auto"/>
        <w:ind w:right="-2"/>
        <w:rPr>
          <w:rFonts w:ascii="Times New Roman" w:hAnsi="Times New Roman"/>
          <w:sz w:val="26"/>
          <w:szCs w:val="26"/>
          <w:lang w:val="fr-FR"/>
        </w:rPr>
      </w:pPr>
      <w:r>
        <w:rPr>
          <w:rFonts w:ascii="Times New Roman" w:hAnsi="Times New Roman"/>
          <w:sz w:val="26"/>
          <w:szCs w:val="26"/>
          <w:lang w:val="fr-FR"/>
        </w:rPr>
        <w:t xml:space="preserve">2.  </w:t>
      </w:r>
      <w:r>
        <w:rPr>
          <w:rFonts w:ascii="Times New Roman" w:hAnsi="Times New Roman"/>
          <w:sz w:val="26"/>
          <w:szCs w:val="26"/>
          <w:u w:val="single"/>
          <w:lang w:val="fr-FR"/>
        </w:rPr>
        <w:t>Fonction de certification</w:t>
      </w:r>
      <w:r>
        <w:rPr>
          <w:rFonts w:ascii="Times New Roman" w:hAnsi="Times New Roman"/>
          <w:sz w:val="26"/>
          <w:szCs w:val="26"/>
          <w:lang w:val="fr-FR"/>
        </w:rPr>
        <w:t> :</w:t>
      </w:r>
    </w:p>
    <w:p>
      <w:pPr>
        <w:ind w:left="315" w:right="-2"/>
        <w:jc w:val="both"/>
        <w:rPr>
          <w:rFonts w:ascii="Times New Roman" w:hAnsi="Times New Roman"/>
          <w:sz w:val="26"/>
          <w:szCs w:val="26"/>
        </w:rPr>
      </w:pPr>
      <w:r>
        <w:rPr>
          <w:rFonts w:ascii="Times New Roman" w:hAnsi="Times New Roman"/>
          <w:sz w:val="26"/>
          <w:szCs w:val="26"/>
        </w:rPr>
        <w:t>Celle-ci s’exerce au terme de différentes phases d’apprentissage et d’éventuelles remédiations. L’élève est confronté à des épreuves dont les résultats transcrits dans le bulletin interviennent dans la décision finale de réussite.</w:t>
      </w:r>
    </w:p>
    <w:p>
      <w:pPr>
        <w:pStyle w:val="Corpsdetexte2"/>
        <w:rPr>
          <w:rFonts w:ascii="Times New Roman" w:hAnsi="Times New Roman"/>
          <w:sz w:val="26"/>
          <w:szCs w:val="26"/>
          <w:lang w:val="fr-FR"/>
        </w:rPr>
      </w:pPr>
    </w:p>
    <w:p>
      <w:pPr>
        <w:pStyle w:val="Corpsdetexte2"/>
        <w:rPr>
          <w:rFonts w:ascii="Times New Roman" w:hAnsi="Times New Roman"/>
          <w:sz w:val="26"/>
          <w:szCs w:val="26"/>
          <w:lang w:val="fr-FR"/>
        </w:rPr>
      </w:pPr>
      <w:r>
        <w:rPr>
          <w:rFonts w:ascii="Times New Roman" w:hAnsi="Times New Roman"/>
          <w:sz w:val="26"/>
          <w:szCs w:val="26"/>
          <w:lang w:val="fr-FR"/>
        </w:rPr>
        <w:t>Le sens et le but de l’évaluation par le professeur est d’ouvrir un espace de dialogue avec l’élève pour que celui-ci se construise un jugement personnel, accède graduellement à une véritable auto-évaluation référée à des critères pertinents, conscients et convenus.</w:t>
      </w:r>
    </w:p>
    <w:p>
      <w:pPr>
        <w:ind w:right="-2"/>
        <w:jc w:val="both"/>
        <w:rPr>
          <w:rFonts w:ascii="Times New Roman" w:hAnsi="Times New Roman"/>
          <w:sz w:val="26"/>
          <w:szCs w:val="26"/>
        </w:rPr>
      </w:pPr>
    </w:p>
    <w:p>
      <w:pPr>
        <w:ind w:right="-2"/>
        <w:jc w:val="both"/>
        <w:rPr>
          <w:rFonts w:ascii="Times New Roman" w:hAnsi="Times New Roman"/>
          <w:sz w:val="26"/>
          <w:szCs w:val="26"/>
        </w:rPr>
      </w:pPr>
      <w:r>
        <w:rPr>
          <w:rFonts w:ascii="Times New Roman" w:hAnsi="Times New Roman"/>
          <w:sz w:val="26"/>
          <w:szCs w:val="26"/>
        </w:rPr>
        <w:t>Tout au long de l’année, l’évaluation du Conseil de Classe est formative ; elle donne des avis communiqués par le bulletin, elle prépare les rencontres individuelles entre le titulaire, le(s) professeur(s), l’élève et ses parents.</w:t>
      </w:r>
    </w:p>
    <w:p>
      <w:pPr>
        <w:ind w:right="-2"/>
        <w:jc w:val="both"/>
        <w:rPr>
          <w:rFonts w:ascii="Times New Roman" w:hAnsi="Times New Roman"/>
          <w:sz w:val="26"/>
          <w:szCs w:val="26"/>
        </w:rPr>
      </w:pPr>
      <w:r>
        <w:rPr>
          <w:rFonts w:ascii="Times New Roman" w:hAnsi="Times New Roman"/>
          <w:sz w:val="26"/>
          <w:szCs w:val="26"/>
        </w:rPr>
        <w:lastRenderedPageBreak/>
        <w:t>En fin de degré ou d’année, la décision relative à la certification s’inscrit dans la logique de l’évaluation des acquis et des compétences de l’élève tout au long de l’année.</w:t>
      </w:r>
    </w:p>
    <w:p>
      <w:pPr>
        <w:ind w:right="-2"/>
        <w:jc w:val="both"/>
        <w:rPr>
          <w:rFonts w:ascii="Times New Roman" w:hAnsi="Times New Roman"/>
          <w:b/>
          <w:bCs/>
          <w:iCs/>
          <w:sz w:val="26"/>
          <w:szCs w:val="26"/>
        </w:rPr>
      </w:pPr>
    </w:p>
    <w:p>
      <w:pPr>
        <w:spacing w:line="360" w:lineRule="auto"/>
        <w:ind w:right="-2"/>
        <w:jc w:val="both"/>
        <w:rPr>
          <w:rFonts w:ascii="Times New Roman" w:hAnsi="Times New Roman"/>
          <w:b/>
          <w:bCs/>
          <w:iCs/>
          <w:sz w:val="32"/>
          <w:szCs w:val="32"/>
        </w:rPr>
      </w:pPr>
      <w:r>
        <w:rPr>
          <w:rFonts w:ascii="Times New Roman" w:hAnsi="Times New Roman"/>
          <w:b/>
          <w:bCs/>
          <w:iCs/>
          <w:sz w:val="32"/>
          <w:szCs w:val="32"/>
        </w:rPr>
        <w:t>B.  Les supports d’évaluation</w:t>
      </w:r>
    </w:p>
    <w:p>
      <w:pPr>
        <w:ind w:right="-2" w:firstLine="397"/>
        <w:jc w:val="both"/>
        <w:rPr>
          <w:rFonts w:ascii="Times New Roman" w:hAnsi="Times New Roman"/>
          <w:sz w:val="26"/>
          <w:szCs w:val="26"/>
        </w:rPr>
      </w:pPr>
      <w:r>
        <w:rPr>
          <w:rFonts w:ascii="Times New Roman" w:hAnsi="Times New Roman"/>
          <w:sz w:val="26"/>
          <w:szCs w:val="26"/>
        </w:rPr>
        <w:t>Les supports d’évaluation sont :</w:t>
      </w:r>
    </w:p>
    <w:p>
      <w:pPr>
        <w:numPr>
          <w:ilvl w:val="0"/>
          <w:numId w:val="34"/>
        </w:numPr>
        <w:ind w:right="-2"/>
        <w:jc w:val="both"/>
        <w:rPr>
          <w:rFonts w:ascii="Times New Roman" w:hAnsi="Times New Roman"/>
          <w:sz w:val="26"/>
          <w:szCs w:val="26"/>
        </w:rPr>
      </w:pPr>
      <w:r>
        <w:rPr>
          <w:rFonts w:ascii="Times New Roman" w:hAnsi="Times New Roman"/>
          <w:sz w:val="26"/>
          <w:szCs w:val="26"/>
        </w:rPr>
        <w:t>les travaux écrits et oraux, qu’ils soient personnels ou de groupe,</w:t>
      </w:r>
    </w:p>
    <w:p>
      <w:pPr>
        <w:numPr>
          <w:ilvl w:val="0"/>
          <w:numId w:val="34"/>
        </w:numPr>
        <w:ind w:right="-2"/>
        <w:jc w:val="both"/>
        <w:rPr>
          <w:rFonts w:ascii="Times New Roman" w:hAnsi="Times New Roman"/>
          <w:sz w:val="26"/>
          <w:szCs w:val="26"/>
        </w:rPr>
      </w:pPr>
      <w:r>
        <w:rPr>
          <w:rFonts w:ascii="Times New Roman" w:hAnsi="Times New Roman"/>
          <w:sz w:val="26"/>
          <w:szCs w:val="26"/>
        </w:rPr>
        <w:t>les travaux à domicile,</w:t>
      </w:r>
    </w:p>
    <w:p>
      <w:pPr>
        <w:numPr>
          <w:ilvl w:val="0"/>
          <w:numId w:val="34"/>
        </w:numPr>
        <w:ind w:right="-2"/>
        <w:jc w:val="both"/>
        <w:rPr>
          <w:rFonts w:ascii="Times New Roman" w:hAnsi="Times New Roman"/>
          <w:sz w:val="26"/>
          <w:szCs w:val="26"/>
        </w:rPr>
      </w:pPr>
      <w:r>
        <w:rPr>
          <w:rFonts w:ascii="Times New Roman" w:hAnsi="Times New Roman"/>
          <w:sz w:val="26"/>
          <w:szCs w:val="26"/>
        </w:rPr>
        <w:t>les expériences de laboratoire, les travaux pratiques (section professionnelle)</w:t>
      </w:r>
    </w:p>
    <w:p>
      <w:pPr>
        <w:numPr>
          <w:ilvl w:val="0"/>
          <w:numId w:val="34"/>
        </w:numPr>
        <w:ind w:right="-2"/>
        <w:jc w:val="both"/>
        <w:rPr>
          <w:rFonts w:ascii="Times New Roman" w:hAnsi="Times New Roman"/>
          <w:sz w:val="26"/>
          <w:szCs w:val="26"/>
        </w:rPr>
      </w:pPr>
      <w:r>
        <w:rPr>
          <w:rFonts w:ascii="Times New Roman" w:hAnsi="Times New Roman"/>
          <w:sz w:val="26"/>
          <w:szCs w:val="26"/>
        </w:rPr>
        <w:t>les stages et rapports de stages,</w:t>
      </w:r>
    </w:p>
    <w:p>
      <w:pPr>
        <w:numPr>
          <w:ilvl w:val="0"/>
          <w:numId w:val="34"/>
        </w:numPr>
        <w:ind w:right="-2"/>
        <w:jc w:val="both"/>
        <w:rPr>
          <w:rFonts w:ascii="Times New Roman" w:hAnsi="Times New Roman"/>
          <w:sz w:val="26"/>
          <w:szCs w:val="26"/>
        </w:rPr>
      </w:pPr>
      <w:r>
        <w:rPr>
          <w:rFonts w:ascii="Times New Roman" w:hAnsi="Times New Roman"/>
          <w:sz w:val="26"/>
          <w:szCs w:val="26"/>
        </w:rPr>
        <w:t>les interrogations,</w:t>
      </w:r>
    </w:p>
    <w:p>
      <w:pPr>
        <w:numPr>
          <w:ilvl w:val="0"/>
          <w:numId w:val="34"/>
        </w:numPr>
        <w:ind w:right="-2"/>
        <w:jc w:val="both"/>
        <w:rPr>
          <w:rFonts w:ascii="Times New Roman" w:hAnsi="Times New Roman"/>
          <w:sz w:val="26"/>
          <w:szCs w:val="26"/>
        </w:rPr>
      </w:pPr>
      <w:r>
        <w:rPr>
          <w:rFonts w:ascii="Times New Roman" w:hAnsi="Times New Roman"/>
          <w:sz w:val="26"/>
          <w:szCs w:val="26"/>
        </w:rPr>
        <w:t>les contrôles et les examens.</w:t>
      </w:r>
      <w:r>
        <w:rPr>
          <w:rFonts w:ascii="Times New Roman" w:hAnsi="Times New Roman"/>
          <w:sz w:val="26"/>
          <w:szCs w:val="26"/>
        </w:rPr>
        <w:tab/>
      </w:r>
    </w:p>
    <w:p>
      <w:pPr>
        <w:ind w:right="-2"/>
        <w:jc w:val="both"/>
        <w:rPr>
          <w:rFonts w:ascii="Times New Roman" w:hAnsi="Times New Roman"/>
          <w:sz w:val="26"/>
          <w:szCs w:val="26"/>
        </w:rPr>
      </w:pPr>
    </w:p>
    <w:p>
      <w:pPr>
        <w:spacing w:line="360" w:lineRule="auto"/>
        <w:jc w:val="both"/>
        <w:rPr>
          <w:rFonts w:ascii="Times New Roman" w:hAnsi="Times New Roman"/>
          <w:b/>
          <w:bCs/>
          <w:iCs/>
          <w:sz w:val="32"/>
          <w:szCs w:val="32"/>
        </w:rPr>
      </w:pPr>
      <w:r>
        <w:rPr>
          <w:rFonts w:ascii="Times New Roman" w:hAnsi="Times New Roman"/>
          <w:b/>
          <w:bCs/>
          <w:iCs/>
          <w:sz w:val="32"/>
          <w:szCs w:val="32"/>
        </w:rPr>
        <w:t>C.  Le système de notation</w:t>
      </w:r>
    </w:p>
    <w:p>
      <w:pPr>
        <w:numPr>
          <w:ilvl w:val="1"/>
          <w:numId w:val="34"/>
        </w:numPr>
        <w:tabs>
          <w:tab w:val="clear" w:pos="1248"/>
          <w:tab w:val="num" w:pos="-4962"/>
        </w:tabs>
        <w:ind w:left="709" w:right="-2" w:hanging="283"/>
        <w:jc w:val="both"/>
        <w:rPr>
          <w:rFonts w:ascii="Times New Roman" w:hAnsi="Times New Roman"/>
          <w:sz w:val="26"/>
          <w:szCs w:val="26"/>
        </w:rPr>
      </w:pPr>
      <w:r>
        <w:rPr>
          <w:rFonts w:ascii="Times New Roman" w:hAnsi="Times New Roman"/>
          <w:sz w:val="26"/>
          <w:szCs w:val="26"/>
        </w:rPr>
        <w:t>Tous les travaux, interrogations, contrôles et examens sont évalués soit par une note, soit par une appréciation. En principe, un contrôle de synthèse est réalisé pour chaque cours avant chaque bulletin.</w:t>
      </w:r>
    </w:p>
    <w:p>
      <w:pPr>
        <w:numPr>
          <w:ilvl w:val="1"/>
          <w:numId w:val="34"/>
        </w:numPr>
        <w:tabs>
          <w:tab w:val="clear" w:pos="1248"/>
          <w:tab w:val="num" w:pos="-4962"/>
        </w:tabs>
        <w:ind w:left="709" w:right="-2" w:hanging="283"/>
        <w:jc w:val="both"/>
        <w:rPr>
          <w:rFonts w:ascii="Times New Roman" w:hAnsi="Times New Roman"/>
          <w:sz w:val="26"/>
          <w:szCs w:val="26"/>
        </w:rPr>
      </w:pPr>
      <w:r>
        <w:rPr>
          <w:rFonts w:ascii="Times New Roman" w:hAnsi="Times New Roman"/>
          <w:sz w:val="26"/>
          <w:szCs w:val="26"/>
        </w:rPr>
        <w:t>Fréquence des bulletins : voir éphémérides figurant au journal de classe.</w:t>
      </w:r>
    </w:p>
    <w:p>
      <w:pPr>
        <w:numPr>
          <w:ilvl w:val="1"/>
          <w:numId w:val="34"/>
        </w:numPr>
        <w:tabs>
          <w:tab w:val="clear" w:pos="1248"/>
          <w:tab w:val="num" w:pos="-4962"/>
        </w:tabs>
        <w:ind w:left="709" w:right="-2" w:hanging="283"/>
        <w:jc w:val="both"/>
        <w:rPr>
          <w:rFonts w:ascii="Times New Roman" w:hAnsi="Times New Roman"/>
          <w:sz w:val="26"/>
          <w:szCs w:val="26"/>
        </w:rPr>
      </w:pPr>
      <w:r>
        <w:rPr>
          <w:rFonts w:ascii="Times New Roman" w:hAnsi="Times New Roman"/>
          <w:sz w:val="26"/>
          <w:szCs w:val="26"/>
        </w:rPr>
        <w:t>L’ensemble des notes et appréciations des travaux, interrogations et contrôles certificatifs constituent la note globale reprise par branche dans le bulletin aux différentes périodes.</w:t>
      </w:r>
    </w:p>
    <w:p>
      <w:pPr>
        <w:numPr>
          <w:ilvl w:val="1"/>
          <w:numId w:val="34"/>
        </w:numPr>
        <w:tabs>
          <w:tab w:val="clear" w:pos="1248"/>
          <w:tab w:val="num" w:pos="-4962"/>
        </w:tabs>
        <w:ind w:left="709" w:right="-2" w:hanging="283"/>
        <w:jc w:val="both"/>
        <w:rPr>
          <w:rFonts w:ascii="Times New Roman" w:hAnsi="Times New Roman"/>
          <w:sz w:val="26"/>
          <w:szCs w:val="26"/>
        </w:rPr>
      </w:pPr>
      <w:r>
        <w:rPr>
          <w:rFonts w:ascii="Times New Roman" w:hAnsi="Times New Roman"/>
          <w:sz w:val="26"/>
          <w:szCs w:val="26"/>
        </w:rPr>
        <w:t>Les examens de Noël et de juin figurent au bulletin dans les colonnes correspondantes.</w:t>
      </w:r>
    </w:p>
    <w:p>
      <w:pPr>
        <w:numPr>
          <w:ilvl w:val="1"/>
          <w:numId w:val="34"/>
        </w:numPr>
        <w:tabs>
          <w:tab w:val="clear" w:pos="1248"/>
          <w:tab w:val="num" w:pos="-4962"/>
        </w:tabs>
        <w:ind w:left="709" w:right="-2" w:hanging="283"/>
        <w:jc w:val="both"/>
        <w:rPr>
          <w:rFonts w:ascii="Times New Roman" w:hAnsi="Times New Roman"/>
          <w:sz w:val="26"/>
          <w:szCs w:val="26"/>
        </w:rPr>
      </w:pPr>
      <w:r>
        <w:rPr>
          <w:rFonts w:ascii="Times New Roman" w:hAnsi="Times New Roman"/>
          <w:sz w:val="26"/>
          <w:szCs w:val="26"/>
        </w:rPr>
        <w:t>Dans certaines sections, un total global des différentes notes est calculé en fin d’année et est traduit en pourcentage.</w:t>
      </w:r>
    </w:p>
    <w:p>
      <w:pPr>
        <w:ind w:right="-2"/>
        <w:jc w:val="both"/>
        <w:rPr>
          <w:rFonts w:ascii="Times New Roman" w:hAnsi="Times New Roman"/>
        </w:rPr>
      </w:pPr>
    </w:p>
    <w:p>
      <w:pPr>
        <w:spacing w:line="360" w:lineRule="auto"/>
        <w:jc w:val="both"/>
        <w:rPr>
          <w:rFonts w:ascii="Times New Roman" w:hAnsi="Times New Roman"/>
          <w:b/>
          <w:bCs/>
          <w:iCs/>
          <w:sz w:val="32"/>
          <w:szCs w:val="32"/>
        </w:rPr>
      </w:pPr>
      <w:r>
        <w:rPr>
          <w:rFonts w:ascii="Times New Roman" w:hAnsi="Times New Roman"/>
          <w:b/>
          <w:bCs/>
          <w:iCs/>
          <w:sz w:val="32"/>
          <w:szCs w:val="32"/>
        </w:rPr>
        <w:t>D.  Organisation des sessions d’examens</w:t>
      </w:r>
    </w:p>
    <w:p>
      <w:pPr>
        <w:ind w:right="-2"/>
        <w:jc w:val="both"/>
        <w:rPr>
          <w:rFonts w:ascii="Times New Roman" w:hAnsi="Times New Roman"/>
          <w:sz w:val="26"/>
          <w:szCs w:val="26"/>
        </w:rPr>
      </w:pPr>
      <w:r>
        <w:rPr>
          <w:rFonts w:ascii="Times New Roman" w:hAnsi="Times New Roman"/>
          <w:sz w:val="26"/>
          <w:szCs w:val="26"/>
        </w:rPr>
        <w:t>Au 1</w:t>
      </w:r>
      <w:r>
        <w:rPr>
          <w:rFonts w:ascii="Times New Roman" w:hAnsi="Times New Roman"/>
          <w:sz w:val="26"/>
          <w:szCs w:val="26"/>
          <w:vertAlign w:val="superscript"/>
        </w:rPr>
        <w:t>er</w:t>
      </w:r>
      <w:r>
        <w:rPr>
          <w:rFonts w:ascii="Times New Roman" w:hAnsi="Times New Roman"/>
          <w:sz w:val="26"/>
          <w:szCs w:val="26"/>
        </w:rPr>
        <w:t xml:space="preserve"> degré commun :</w:t>
      </w:r>
    </w:p>
    <w:p>
      <w:pPr>
        <w:pStyle w:val="Paragraphedeliste"/>
        <w:numPr>
          <w:ilvl w:val="0"/>
          <w:numId w:val="52"/>
        </w:numPr>
        <w:ind w:right="-2"/>
        <w:jc w:val="both"/>
        <w:rPr>
          <w:sz w:val="26"/>
          <w:szCs w:val="26"/>
        </w:rPr>
      </w:pPr>
      <w:r>
        <w:rPr>
          <w:sz w:val="26"/>
          <w:szCs w:val="26"/>
        </w:rPr>
        <w:t xml:space="preserve">Noël : </w:t>
      </w:r>
    </w:p>
    <w:p>
      <w:pPr>
        <w:pStyle w:val="Paragraphedeliste"/>
        <w:numPr>
          <w:ilvl w:val="0"/>
          <w:numId w:val="44"/>
        </w:numPr>
        <w:ind w:right="-2"/>
        <w:jc w:val="both"/>
        <w:rPr>
          <w:sz w:val="26"/>
          <w:szCs w:val="26"/>
        </w:rPr>
      </w:pPr>
      <w:r>
        <w:rPr>
          <w:sz w:val="26"/>
          <w:szCs w:val="26"/>
        </w:rPr>
        <w:t>en 1</w:t>
      </w:r>
      <w:r>
        <w:rPr>
          <w:sz w:val="26"/>
          <w:szCs w:val="26"/>
          <w:vertAlign w:val="superscript"/>
        </w:rPr>
        <w:t>ère</w:t>
      </w:r>
      <w:r>
        <w:rPr>
          <w:sz w:val="26"/>
          <w:szCs w:val="26"/>
        </w:rPr>
        <w:t xml:space="preserve"> année commune : évaluation continue de septembre à décembre ; pas de matinées spéciales « d’examens »</w:t>
      </w:r>
    </w:p>
    <w:p>
      <w:pPr>
        <w:pStyle w:val="Paragraphedeliste"/>
        <w:numPr>
          <w:ilvl w:val="0"/>
          <w:numId w:val="44"/>
        </w:numPr>
        <w:ind w:right="-2"/>
        <w:jc w:val="both"/>
        <w:rPr>
          <w:sz w:val="26"/>
          <w:szCs w:val="26"/>
        </w:rPr>
      </w:pPr>
      <w:r>
        <w:rPr>
          <w:sz w:val="26"/>
          <w:szCs w:val="26"/>
        </w:rPr>
        <w:t>en 2</w:t>
      </w:r>
      <w:r>
        <w:rPr>
          <w:sz w:val="26"/>
          <w:szCs w:val="26"/>
          <w:vertAlign w:val="superscript"/>
        </w:rPr>
        <w:t>ème</w:t>
      </w:r>
      <w:r>
        <w:rPr>
          <w:sz w:val="26"/>
          <w:szCs w:val="26"/>
        </w:rPr>
        <w:t xml:space="preserve"> année commune : matinées spéciales d’examens, espacées et insérées entre des journées de cours</w:t>
      </w:r>
    </w:p>
    <w:p>
      <w:pPr>
        <w:pStyle w:val="Paragraphedeliste"/>
        <w:numPr>
          <w:ilvl w:val="0"/>
          <w:numId w:val="52"/>
        </w:numPr>
        <w:ind w:right="-2"/>
        <w:jc w:val="both"/>
        <w:rPr>
          <w:sz w:val="26"/>
          <w:szCs w:val="26"/>
        </w:rPr>
      </w:pPr>
      <w:r>
        <w:rPr>
          <w:sz w:val="26"/>
          <w:szCs w:val="26"/>
        </w:rPr>
        <w:t>juin :</w:t>
      </w:r>
    </w:p>
    <w:p>
      <w:pPr>
        <w:pStyle w:val="Paragraphedeliste"/>
        <w:numPr>
          <w:ilvl w:val="0"/>
          <w:numId w:val="44"/>
        </w:numPr>
        <w:ind w:right="-2"/>
        <w:jc w:val="both"/>
        <w:rPr>
          <w:sz w:val="26"/>
          <w:szCs w:val="26"/>
        </w:rPr>
      </w:pPr>
      <w:r>
        <w:rPr>
          <w:sz w:val="26"/>
          <w:szCs w:val="26"/>
        </w:rPr>
        <w:t>en 1</w:t>
      </w:r>
      <w:r>
        <w:rPr>
          <w:sz w:val="26"/>
          <w:szCs w:val="26"/>
          <w:vertAlign w:val="superscript"/>
        </w:rPr>
        <w:t>ère</w:t>
      </w:r>
      <w:r>
        <w:rPr>
          <w:sz w:val="26"/>
          <w:szCs w:val="26"/>
        </w:rPr>
        <w:t xml:space="preserve"> et 2</w:t>
      </w:r>
      <w:r>
        <w:rPr>
          <w:sz w:val="26"/>
          <w:szCs w:val="26"/>
          <w:vertAlign w:val="superscript"/>
        </w:rPr>
        <w:t>ème</w:t>
      </w:r>
      <w:r>
        <w:rPr>
          <w:sz w:val="26"/>
          <w:szCs w:val="26"/>
        </w:rPr>
        <w:t xml:space="preserve"> année : matinées spéciales d’examens</w:t>
      </w:r>
    </w:p>
    <w:p>
      <w:pPr>
        <w:ind w:right="-2"/>
        <w:jc w:val="both"/>
        <w:rPr>
          <w:rFonts w:ascii="Times New Roman" w:hAnsi="Times New Roman"/>
          <w:sz w:val="26"/>
          <w:szCs w:val="26"/>
        </w:rPr>
      </w:pPr>
    </w:p>
    <w:p>
      <w:pPr>
        <w:ind w:right="-2"/>
        <w:jc w:val="both"/>
        <w:rPr>
          <w:rFonts w:ascii="Times New Roman" w:hAnsi="Times New Roman"/>
          <w:sz w:val="26"/>
          <w:szCs w:val="26"/>
        </w:rPr>
      </w:pPr>
      <w:r>
        <w:rPr>
          <w:rFonts w:ascii="Times New Roman" w:hAnsi="Times New Roman"/>
          <w:sz w:val="26"/>
          <w:szCs w:val="26"/>
        </w:rPr>
        <w:t>Aux 2</w:t>
      </w:r>
      <w:r>
        <w:rPr>
          <w:rFonts w:ascii="Times New Roman" w:hAnsi="Times New Roman"/>
          <w:sz w:val="26"/>
          <w:szCs w:val="26"/>
          <w:vertAlign w:val="superscript"/>
        </w:rPr>
        <w:t>e</w:t>
      </w:r>
      <w:r>
        <w:rPr>
          <w:rFonts w:ascii="Times New Roman" w:hAnsi="Times New Roman"/>
          <w:sz w:val="26"/>
          <w:szCs w:val="26"/>
        </w:rPr>
        <w:t xml:space="preserve"> et 3</w:t>
      </w:r>
      <w:r>
        <w:rPr>
          <w:rFonts w:ascii="Times New Roman" w:hAnsi="Times New Roman"/>
          <w:sz w:val="26"/>
          <w:szCs w:val="26"/>
          <w:vertAlign w:val="superscript"/>
        </w:rPr>
        <w:t>e</w:t>
      </w:r>
      <w:r>
        <w:rPr>
          <w:rFonts w:ascii="Times New Roman" w:hAnsi="Times New Roman"/>
          <w:sz w:val="26"/>
          <w:szCs w:val="26"/>
        </w:rPr>
        <w:t xml:space="preserve"> degrés, deux sessions sont organisées au cours de l’année : décembre et juin. </w:t>
      </w:r>
    </w:p>
    <w:p>
      <w:pPr>
        <w:ind w:right="-2"/>
        <w:jc w:val="both"/>
        <w:rPr>
          <w:rFonts w:ascii="Times New Roman" w:hAnsi="Times New Roman"/>
          <w:sz w:val="26"/>
          <w:szCs w:val="26"/>
        </w:rPr>
      </w:pPr>
      <w:r>
        <w:rPr>
          <w:rFonts w:ascii="Times New Roman" w:hAnsi="Times New Roman"/>
          <w:sz w:val="26"/>
          <w:szCs w:val="26"/>
        </w:rPr>
        <w:t xml:space="preserve">Après la délibération de juin, le Conseil de classe </w:t>
      </w:r>
      <w:r>
        <w:rPr>
          <w:rFonts w:ascii="Times New Roman" w:hAnsi="Times New Roman"/>
          <w:b/>
          <w:sz w:val="26"/>
          <w:szCs w:val="26"/>
          <w:u w:val="single"/>
        </w:rPr>
        <w:t>peut</w:t>
      </w:r>
      <w:r>
        <w:rPr>
          <w:rFonts w:ascii="Times New Roman" w:hAnsi="Times New Roman"/>
          <w:sz w:val="26"/>
          <w:szCs w:val="26"/>
        </w:rPr>
        <w:t xml:space="preserve"> octroyer des examens de seconde chance aux élèves des 2</w:t>
      </w:r>
      <w:r>
        <w:rPr>
          <w:rFonts w:ascii="Times New Roman" w:hAnsi="Times New Roman"/>
          <w:sz w:val="26"/>
          <w:szCs w:val="26"/>
          <w:vertAlign w:val="superscript"/>
        </w:rPr>
        <w:t>e</w:t>
      </w:r>
      <w:r>
        <w:rPr>
          <w:rFonts w:ascii="Times New Roman" w:hAnsi="Times New Roman"/>
          <w:sz w:val="26"/>
          <w:szCs w:val="26"/>
        </w:rPr>
        <w:t xml:space="preserve"> et 3</w:t>
      </w:r>
      <w:r>
        <w:rPr>
          <w:rFonts w:ascii="Times New Roman" w:hAnsi="Times New Roman"/>
          <w:sz w:val="26"/>
          <w:szCs w:val="26"/>
          <w:vertAlign w:val="superscript"/>
        </w:rPr>
        <w:t>e</w:t>
      </w:r>
      <w:r>
        <w:rPr>
          <w:rFonts w:ascii="Times New Roman" w:hAnsi="Times New Roman"/>
          <w:sz w:val="26"/>
          <w:szCs w:val="26"/>
        </w:rPr>
        <w:t xml:space="preserve"> degrés de transition et de qualification technique, ainsi qu’aux élèves de  7</w:t>
      </w:r>
      <w:r>
        <w:rPr>
          <w:rFonts w:ascii="Times New Roman" w:hAnsi="Times New Roman"/>
          <w:sz w:val="26"/>
          <w:szCs w:val="26"/>
          <w:vertAlign w:val="superscript"/>
        </w:rPr>
        <w:t>e</w:t>
      </w:r>
      <w:r>
        <w:rPr>
          <w:rFonts w:ascii="Times New Roman" w:hAnsi="Times New Roman"/>
          <w:sz w:val="26"/>
          <w:szCs w:val="26"/>
        </w:rPr>
        <w:t xml:space="preserve"> année de qualification professionnelle. </w:t>
      </w:r>
    </w:p>
    <w:p>
      <w:pPr>
        <w:ind w:right="-2"/>
        <w:jc w:val="both"/>
        <w:rPr>
          <w:rFonts w:ascii="Times New Roman" w:hAnsi="Times New Roman"/>
          <w:sz w:val="26"/>
          <w:szCs w:val="26"/>
        </w:rPr>
      </w:pPr>
    </w:p>
    <w:p>
      <w:pPr>
        <w:ind w:right="-2"/>
        <w:jc w:val="both"/>
        <w:rPr>
          <w:rFonts w:ascii="Times New Roman" w:hAnsi="Times New Roman"/>
          <w:sz w:val="26"/>
          <w:szCs w:val="26"/>
        </w:rPr>
      </w:pPr>
    </w:p>
    <w:p>
      <w:pPr>
        <w:ind w:right="-2"/>
        <w:jc w:val="both"/>
        <w:rPr>
          <w:rFonts w:ascii="Times New Roman" w:hAnsi="Times New Roman"/>
          <w:sz w:val="26"/>
          <w:szCs w:val="26"/>
        </w:rPr>
      </w:pPr>
      <w:r>
        <w:rPr>
          <w:rFonts w:ascii="Times New Roman" w:hAnsi="Times New Roman"/>
          <w:sz w:val="26"/>
          <w:szCs w:val="26"/>
        </w:rPr>
        <w:t>En cas de circonstances exceptionnelles laissées à l’appréciation de la Direction, l’Institut peut octroyer des examens lors d’une session ultérieure.</w:t>
      </w:r>
    </w:p>
    <w:p>
      <w:pPr>
        <w:ind w:right="-2"/>
        <w:jc w:val="both"/>
        <w:rPr>
          <w:rFonts w:ascii="Times New Roman" w:hAnsi="Times New Roman"/>
          <w:sz w:val="26"/>
          <w:szCs w:val="26"/>
        </w:rPr>
      </w:pPr>
    </w:p>
    <w:p>
      <w:pPr>
        <w:ind w:right="-2"/>
        <w:jc w:val="both"/>
        <w:rPr>
          <w:rFonts w:ascii="Times New Roman" w:hAnsi="Times New Roman"/>
          <w:sz w:val="26"/>
          <w:szCs w:val="26"/>
        </w:rPr>
      </w:pPr>
      <w:r>
        <w:rPr>
          <w:rFonts w:ascii="Times New Roman" w:hAnsi="Times New Roman"/>
          <w:sz w:val="26"/>
          <w:szCs w:val="26"/>
        </w:rPr>
        <w:lastRenderedPageBreak/>
        <w:t>Cas particuliers :</w:t>
      </w:r>
    </w:p>
    <w:p>
      <w:pPr>
        <w:numPr>
          <w:ilvl w:val="0"/>
          <w:numId w:val="22"/>
        </w:numPr>
        <w:tabs>
          <w:tab w:val="clear" w:pos="720"/>
          <w:tab w:val="num" w:pos="851"/>
        </w:tabs>
        <w:ind w:left="851" w:right="-2" w:hanging="491"/>
        <w:jc w:val="both"/>
        <w:rPr>
          <w:rFonts w:ascii="Times New Roman" w:hAnsi="Times New Roman"/>
          <w:sz w:val="26"/>
          <w:szCs w:val="26"/>
        </w:rPr>
      </w:pPr>
      <w:r>
        <w:rPr>
          <w:rFonts w:ascii="Times New Roman" w:hAnsi="Times New Roman"/>
          <w:sz w:val="26"/>
          <w:szCs w:val="26"/>
        </w:rPr>
        <w:t xml:space="preserve">En cas d’absence le jour d’un contrôle de synthèse ou d’un examen, se référer au   règlement d’ordre intérieur (page 7, point 6). </w:t>
      </w:r>
    </w:p>
    <w:p>
      <w:pPr>
        <w:numPr>
          <w:ilvl w:val="0"/>
          <w:numId w:val="22"/>
        </w:numPr>
        <w:tabs>
          <w:tab w:val="clear" w:pos="720"/>
          <w:tab w:val="num" w:pos="851"/>
        </w:tabs>
        <w:ind w:left="851" w:right="-2" w:hanging="491"/>
        <w:jc w:val="both"/>
        <w:rPr>
          <w:rFonts w:ascii="Times New Roman" w:hAnsi="Times New Roman"/>
          <w:sz w:val="26"/>
          <w:szCs w:val="26"/>
        </w:rPr>
      </w:pPr>
      <w:r>
        <w:rPr>
          <w:rFonts w:ascii="Times New Roman" w:hAnsi="Times New Roman"/>
          <w:sz w:val="26"/>
          <w:szCs w:val="26"/>
        </w:rPr>
        <w:t>Toute fraude ou de tentative de fraude est sanctionnée d’un zéro pour la globalité de l’épreuve.</w:t>
      </w:r>
    </w:p>
    <w:p>
      <w:pPr>
        <w:numPr>
          <w:ilvl w:val="0"/>
          <w:numId w:val="22"/>
        </w:numPr>
        <w:tabs>
          <w:tab w:val="clear" w:pos="720"/>
          <w:tab w:val="num" w:pos="851"/>
        </w:tabs>
        <w:ind w:left="851" w:right="-2" w:hanging="491"/>
        <w:jc w:val="both"/>
        <w:rPr>
          <w:rFonts w:ascii="Times New Roman" w:hAnsi="Times New Roman"/>
          <w:sz w:val="26"/>
          <w:szCs w:val="26"/>
        </w:rPr>
      </w:pPr>
      <w:r>
        <w:rPr>
          <w:rFonts w:ascii="Times New Roman" w:hAnsi="Times New Roman"/>
          <w:sz w:val="26"/>
          <w:szCs w:val="26"/>
        </w:rPr>
        <w:t xml:space="preserve">Les examens non présentés, dont l’absence est motivée par un certificat     médical, pourront être présentés ultérieurement selon des modalités fixées par  le Conseil de classe ou la Direction. </w:t>
      </w:r>
    </w:p>
    <w:p>
      <w:pPr>
        <w:ind w:right="-2"/>
        <w:jc w:val="both"/>
        <w:rPr>
          <w:rFonts w:ascii="Times New Roman" w:hAnsi="Times New Roman"/>
          <w:sz w:val="26"/>
          <w:szCs w:val="26"/>
        </w:rPr>
      </w:pPr>
    </w:p>
    <w:p>
      <w:pPr>
        <w:ind w:right="-2"/>
        <w:jc w:val="both"/>
        <w:rPr>
          <w:rFonts w:ascii="Times New Roman" w:hAnsi="Times New Roman"/>
          <w:sz w:val="26"/>
          <w:szCs w:val="26"/>
        </w:rPr>
      </w:pPr>
    </w:p>
    <w:p>
      <w:pPr>
        <w:ind w:right="-2"/>
        <w:jc w:val="both"/>
        <w:rPr>
          <w:rFonts w:ascii="Times New Roman" w:hAnsi="Times New Roman"/>
          <w:b/>
          <w:sz w:val="32"/>
          <w:szCs w:val="32"/>
        </w:rPr>
      </w:pPr>
      <w:r>
        <w:rPr>
          <w:rFonts w:ascii="Times New Roman" w:hAnsi="Times New Roman"/>
          <w:b/>
          <w:sz w:val="32"/>
          <w:szCs w:val="32"/>
        </w:rPr>
        <w:t>E. Organisation de stages</w:t>
      </w:r>
    </w:p>
    <w:p>
      <w:pPr>
        <w:ind w:right="-2"/>
        <w:jc w:val="both"/>
        <w:rPr>
          <w:rFonts w:ascii="Times New Roman" w:hAnsi="Times New Roman"/>
          <w:szCs w:val="24"/>
        </w:rPr>
      </w:pPr>
    </w:p>
    <w:p>
      <w:pPr>
        <w:ind w:right="-2"/>
        <w:jc w:val="both"/>
        <w:rPr>
          <w:rFonts w:ascii="Times New Roman" w:hAnsi="Times New Roman"/>
          <w:sz w:val="26"/>
          <w:szCs w:val="26"/>
        </w:rPr>
      </w:pPr>
      <w:r>
        <w:rPr>
          <w:rFonts w:ascii="Times New Roman" w:hAnsi="Times New Roman"/>
          <w:sz w:val="26"/>
          <w:szCs w:val="26"/>
        </w:rPr>
        <w:t>Les stages font déjà souvent partie de la formation de l’élève, et sont obligatoires pour certains métiers. Pour d’autres, il s’agit d’un choix d’école. Dans les deux cas, les stages interviennent dans le processus d’évaluation de l’élève.</w:t>
      </w:r>
    </w:p>
    <w:p>
      <w:pPr>
        <w:ind w:right="-2"/>
        <w:rPr>
          <w:rFonts w:ascii="Times New Roman" w:hAnsi="Times New Roman"/>
          <w:sz w:val="26"/>
          <w:szCs w:val="26"/>
        </w:rPr>
      </w:pPr>
      <w:r>
        <w:rPr>
          <w:rFonts w:ascii="Times New Roman" w:hAnsi="Times New Roman"/>
          <w:sz w:val="26"/>
          <w:szCs w:val="26"/>
        </w:rPr>
        <w:t>L’immersion d’un jeune dans un contexte réel facilite sa future insertion socioprofessionnelle et diminue l’éventuel décalage entre la formation en école et les réalités du monde du travail.</w:t>
      </w:r>
    </w:p>
    <w:p>
      <w:pPr>
        <w:ind w:right="-2"/>
        <w:rPr>
          <w:rFonts w:ascii="Times New Roman" w:hAnsi="Times New Roman"/>
          <w:sz w:val="26"/>
          <w:szCs w:val="26"/>
        </w:rPr>
      </w:pPr>
    </w:p>
    <w:p>
      <w:pPr>
        <w:ind w:right="-2"/>
        <w:rPr>
          <w:rFonts w:ascii="Times New Roman" w:hAnsi="Times New Roman"/>
          <w:sz w:val="26"/>
          <w:szCs w:val="26"/>
        </w:rPr>
      </w:pPr>
      <w:r>
        <w:rPr>
          <w:rFonts w:ascii="Times New Roman" w:hAnsi="Times New Roman"/>
          <w:sz w:val="26"/>
          <w:szCs w:val="26"/>
        </w:rPr>
        <w:t>Deux personnes ressources assurent la liaison entre le milieu professionnel et l’établissement scolaire : le maître de stage et le tuteur.</w:t>
      </w:r>
    </w:p>
    <w:p>
      <w:pPr>
        <w:ind w:right="-2"/>
        <w:rPr>
          <w:rFonts w:ascii="Times New Roman" w:hAnsi="Times New Roman"/>
          <w:sz w:val="26"/>
          <w:szCs w:val="26"/>
        </w:rPr>
      </w:pPr>
      <w:r>
        <w:rPr>
          <w:rFonts w:ascii="Times New Roman" w:hAnsi="Times New Roman"/>
          <w:sz w:val="26"/>
          <w:szCs w:val="26"/>
        </w:rPr>
        <w:t>Le maître de stage est un membre du personnel enseignant responsable de la préparation, de l’accompagnement et de l’évaluation de l’élève. Le tuteur est désigné par le milieu professionnel et est la référence de l’élève sur le lieu de stage.</w:t>
      </w:r>
    </w:p>
    <w:p>
      <w:pPr>
        <w:ind w:right="-2"/>
        <w:jc w:val="both"/>
        <w:rPr>
          <w:rFonts w:ascii="Times New Roman" w:hAnsi="Times New Roman"/>
          <w:sz w:val="26"/>
          <w:szCs w:val="26"/>
        </w:rPr>
      </w:pPr>
    </w:p>
    <w:p>
      <w:pPr>
        <w:ind w:right="-2"/>
        <w:jc w:val="both"/>
        <w:rPr>
          <w:rFonts w:ascii="Times New Roman" w:hAnsi="Times New Roman"/>
          <w:sz w:val="26"/>
          <w:szCs w:val="26"/>
        </w:rPr>
      </w:pPr>
      <w:r>
        <w:rPr>
          <w:rFonts w:ascii="Times New Roman" w:hAnsi="Times New Roman"/>
          <w:sz w:val="26"/>
          <w:szCs w:val="26"/>
        </w:rPr>
        <w:t>Une convention de stage est établie entre l’élève stagiaire (ou ses parents s’il est mineur), l’établissement scolaire et le milieu professionnel.</w:t>
      </w:r>
    </w:p>
    <w:p>
      <w:pPr>
        <w:ind w:right="-2"/>
        <w:jc w:val="both"/>
        <w:rPr>
          <w:rFonts w:ascii="Times New Roman" w:hAnsi="Times New Roman"/>
          <w:sz w:val="26"/>
          <w:szCs w:val="26"/>
        </w:rPr>
      </w:pPr>
      <w:r>
        <w:rPr>
          <w:rFonts w:ascii="Times New Roman" w:hAnsi="Times New Roman"/>
          <w:sz w:val="26"/>
          <w:szCs w:val="26"/>
        </w:rPr>
        <w:t>Un carnet de stage accompagne l’élève sur le lieu de stage, est tenu pat le maître de stage et le tuteur et constitue un moyen de communication entre les partenaires.</w:t>
      </w:r>
    </w:p>
    <w:p>
      <w:pPr>
        <w:ind w:right="-2"/>
        <w:jc w:val="both"/>
        <w:rPr>
          <w:rFonts w:ascii="Times New Roman" w:hAnsi="Times New Roman"/>
          <w:sz w:val="26"/>
          <w:szCs w:val="26"/>
        </w:rPr>
      </w:pPr>
    </w:p>
    <w:p>
      <w:pPr>
        <w:ind w:right="-2"/>
        <w:jc w:val="both"/>
        <w:rPr>
          <w:rFonts w:ascii="Times New Roman" w:hAnsi="Times New Roman"/>
          <w:sz w:val="26"/>
          <w:szCs w:val="26"/>
        </w:rPr>
      </w:pPr>
      <w:r>
        <w:rPr>
          <w:rFonts w:ascii="Times New Roman" w:hAnsi="Times New Roman"/>
          <w:sz w:val="26"/>
          <w:szCs w:val="26"/>
        </w:rPr>
        <w:t>Les stages s’effectuent pendant la période scolaire et horaire d’école (sauf exception et après décision du Conseil de classe), avec un maximum de 40 h/semaine et 8 h/jour. Les stages de nuit sont interdits. Si des stages sont organisés le dimanche, ils ne pourront l’être qu’un dimanche sur deux.</w:t>
      </w:r>
    </w:p>
    <w:p>
      <w:pPr>
        <w:ind w:right="-2"/>
        <w:jc w:val="both"/>
        <w:rPr>
          <w:rFonts w:ascii="Times New Roman" w:hAnsi="Times New Roman"/>
          <w:sz w:val="26"/>
          <w:szCs w:val="26"/>
        </w:rPr>
      </w:pPr>
    </w:p>
    <w:p>
      <w:pPr>
        <w:ind w:right="-2"/>
        <w:jc w:val="both"/>
        <w:rPr>
          <w:rFonts w:ascii="Times New Roman" w:hAnsi="Times New Roman"/>
          <w:sz w:val="26"/>
          <w:szCs w:val="26"/>
        </w:rPr>
      </w:pPr>
      <w:r>
        <w:rPr>
          <w:rFonts w:ascii="Times New Roman" w:hAnsi="Times New Roman"/>
          <w:sz w:val="26"/>
          <w:szCs w:val="26"/>
        </w:rPr>
        <w:t>Les stages font partie intégrante de la formation de l’élève, et ils interviennent dans le processus d’évaluation des élèves. La délivrance du Certificat de qualification ne sera plus possible pour les élèves qui n’auront pas accompli leur stage de pratique accompagnée, sauf s’ils en ont été dispensés dans le respect de la procédure prévue par le Décret du 05/12/2013.</w:t>
      </w:r>
    </w:p>
    <w:p>
      <w:pPr>
        <w:ind w:right="-2"/>
        <w:jc w:val="both"/>
        <w:rPr>
          <w:rFonts w:ascii="Times New Roman" w:hAnsi="Times New Roman"/>
          <w:sz w:val="26"/>
          <w:szCs w:val="26"/>
        </w:rPr>
      </w:pPr>
    </w:p>
    <w:p>
      <w:pPr>
        <w:ind w:right="-2"/>
        <w:jc w:val="both"/>
        <w:rPr>
          <w:rFonts w:ascii="Times New Roman" w:hAnsi="Times New Roman"/>
          <w:sz w:val="26"/>
          <w:szCs w:val="26"/>
        </w:rPr>
      </w:pPr>
      <w:r>
        <w:rPr>
          <w:rFonts w:ascii="Times New Roman" w:hAnsi="Times New Roman"/>
          <w:sz w:val="26"/>
          <w:szCs w:val="26"/>
        </w:rPr>
        <w:t>L’appréciation du Jury doit se baser en premier lieu sur les épreuves de qualification elles-mêmes. En outre, le Jury devra obligatoirement tenir compte des stages éventuels dans l’évaluation de l’élève. Le Jury peut également tenir compte d’autres éléments du parcours qualifiant de l’élève, notamment : des travaux réalisés par l’élève et des évaluations formatives dans le cadre de l’OBG (option de base groupée).</w:t>
      </w:r>
    </w:p>
    <w:p>
      <w:pPr>
        <w:rPr>
          <w:rFonts w:ascii="Times New Roman" w:hAnsi="Times New Roman"/>
        </w:rPr>
      </w:pPr>
      <w:r>
        <w:rPr>
          <w:rFonts w:ascii="Times New Roman" w:hAnsi="Times New Roman"/>
        </w:rPr>
        <w:br w:type="page"/>
      </w:r>
    </w:p>
    <w:p>
      <w:pPr>
        <w:ind w:right="-2"/>
        <w:jc w:val="both"/>
        <w:rPr>
          <w:rFonts w:ascii="Times New Roman" w:hAnsi="Times New Roman"/>
        </w:rPr>
      </w:pPr>
    </w:p>
    <w:p>
      <w:pPr>
        <w:pBdr>
          <w:top w:val="single" w:sz="4" w:space="1" w:color="auto"/>
          <w:left w:val="single" w:sz="4" w:space="4" w:color="auto"/>
          <w:bottom w:val="single" w:sz="4" w:space="1" w:color="auto"/>
          <w:right w:val="single" w:sz="4" w:space="4" w:color="auto"/>
        </w:pBdr>
        <w:ind w:right="-2"/>
        <w:jc w:val="both"/>
        <w:rPr>
          <w:rFonts w:ascii="Times New Roman" w:hAnsi="Times New Roman"/>
          <w:b/>
          <w:sz w:val="36"/>
          <w:szCs w:val="36"/>
        </w:rPr>
      </w:pPr>
      <w:r>
        <w:rPr>
          <w:rFonts w:ascii="Times New Roman" w:hAnsi="Times New Roman"/>
          <w:b/>
          <w:sz w:val="36"/>
          <w:szCs w:val="36"/>
        </w:rPr>
        <w:t>3   Conseil de classe</w:t>
      </w:r>
    </w:p>
    <w:p>
      <w:pPr>
        <w:pStyle w:val="Corpsdetexte2"/>
        <w:spacing w:line="360" w:lineRule="auto"/>
        <w:rPr>
          <w:rFonts w:ascii="Times New Roman" w:hAnsi="Times New Roman"/>
          <w:lang w:val="fr-FR"/>
        </w:rPr>
      </w:pPr>
    </w:p>
    <w:p>
      <w:pPr>
        <w:spacing w:line="360" w:lineRule="auto"/>
        <w:jc w:val="both"/>
        <w:rPr>
          <w:rFonts w:ascii="Times New Roman" w:hAnsi="Times New Roman"/>
          <w:b/>
          <w:bCs/>
          <w:iCs/>
          <w:sz w:val="32"/>
          <w:szCs w:val="32"/>
        </w:rPr>
      </w:pPr>
      <w:r>
        <w:rPr>
          <w:rFonts w:ascii="Times New Roman" w:hAnsi="Times New Roman"/>
          <w:b/>
          <w:bCs/>
          <w:iCs/>
          <w:sz w:val="32"/>
          <w:szCs w:val="32"/>
        </w:rPr>
        <w:t>A.  Définition, composition, compétences</w:t>
      </w:r>
    </w:p>
    <w:p>
      <w:pPr>
        <w:ind w:right="-2"/>
        <w:jc w:val="both"/>
        <w:rPr>
          <w:rFonts w:ascii="Times New Roman" w:hAnsi="Times New Roman"/>
          <w:sz w:val="26"/>
          <w:szCs w:val="26"/>
        </w:rPr>
      </w:pPr>
      <w:r>
        <w:rPr>
          <w:rFonts w:ascii="Times New Roman" w:hAnsi="Times New Roman"/>
          <w:sz w:val="26"/>
          <w:szCs w:val="26"/>
        </w:rPr>
        <w:t xml:space="preserve">Le Conseil de Classe est composé de </w:t>
      </w:r>
      <w:smartTag w:uri="urn:schemas-microsoft-com:office:smarttags" w:element="PersonName">
        <w:smartTagPr>
          <w:attr w:name="ProductID" w:val="la Direction"/>
        </w:smartTagPr>
        <w:r>
          <w:rPr>
            <w:rFonts w:ascii="Times New Roman" w:hAnsi="Times New Roman"/>
            <w:sz w:val="26"/>
            <w:szCs w:val="26"/>
          </w:rPr>
          <w:t>la Direction</w:t>
        </w:r>
      </w:smartTag>
      <w:r>
        <w:rPr>
          <w:rFonts w:ascii="Times New Roman" w:hAnsi="Times New Roman"/>
          <w:sz w:val="26"/>
          <w:szCs w:val="26"/>
        </w:rPr>
        <w:t xml:space="preserve"> et des enseignants d’un groupe classe. Son rôle est d’évaluer la formation, de proposer des remédiations éventuelles et de se prononcer quant au passage dans l’année supérieure.</w:t>
      </w:r>
    </w:p>
    <w:p>
      <w:pPr>
        <w:ind w:right="-2"/>
        <w:jc w:val="both"/>
        <w:rPr>
          <w:rFonts w:ascii="Times New Roman" w:hAnsi="Times New Roman"/>
          <w:sz w:val="26"/>
          <w:szCs w:val="26"/>
        </w:rPr>
      </w:pPr>
      <w:r>
        <w:rPr>
          <w:rFonts w:ascii="Times New Roman" w:hAnsi="Times New Roman"/>
          <w:sz w:val="26"/>
          <w:szCs w:val="26"/>
        </w:rPr>
        <w:t>Les Conseils de Classe se réunissent sous la présidence du Chef d’établissement ou de son délégué.</w:t>
      </w:r>
    </w:p>
    <w:p>
      <w:pPr>
        <w:ind w:right="-2"/>
        <w:jc w:val="both"/>
        <w:rPr>
          <w:rFonts w:ascii="Times New Roman" w:hAnsi="Times New Roman"/>
          <w:sz w:val="26"/>
          <w:szCs w:val="26"/>
        </w:rPr>
      </w:pPr>
      <w:r>
        <w:rPr>
          <w:rFonts w:ascii="Times New Roman" w:hAnsi="Times New Roman"/>
          <w:sz w:val="26"/>
          <w:szCs w:val="26"/>
        </w:rPr>
        <w:t>Sont de la compétence du Conseil de Classe les décisions relatives au passage de classe ou de cycle et à la délivrance des diplômes, certificats et attestations de réussite.</w:t>
      </w:r>
    </w:p>
    <w:p>
      <w:pPr>
        <w:ind w:right="-2"/>
        <w:jc w:val="both"/>
        <w:rPr>
          <w:rFonts w:ascii="Times New Roman" w:hAnsi="Times New Roman"/>
          <w:sz w:val="26"/>
          <w:szCs w:val="26"/>
        </w:rPr>
      </w:pPr>
      <w:r>
        <w:rPr>
          <w:rFonts w:ascii="Times New Roman" w:hAnsi="Times New Roman"/>
          <w:sz w:val="26"/>
          <w:szCs w:val="26"/>
        </w:rPr>
        <w:t>Un membre du Centre P.M.S. ainsi que les éducateurs concernés peuvent y assister avec voix consultative.</w:t>
      </w:r>
    </w:p>
    <w:p>
      <w:pPr>
        <w:ind w:right="-2"/>
        <w:jc w:val="both"/>
        <w:rPr>
          <w:rFonts w:ascii="Times New Roman" w:hAnsi="Times New Roman"/>
          <w:sz w:val="26"/>
          <w:szCs w:val="26"/>
        </w:rPr>
      </w:pPr>
      <w:r>
        <w:rPr>
          <w:rFonts w:ascii="Times New Roman" w:hAnsi="Times New Roman"/>
          <w:sz w:val="26"/>
          <w:szCs w:val="26"/>
        </w:rPr>
        <w:t>Un enseignant ayant fonctionné au moins deux mois dans une classe au cours de l’année scolaire peut également y assister avec voix consultative.</w:t>
      </w:r>
    </w:p>
    <w:p>
      <w:pPr>
        <w:spacing w:line="276" w:lineRule="auto"/>
        <w:jc w:val="both"/>
        <w:rPr>
          <w:rFonts w:ascii="Times New Roman" w:hAnsi="Times New Roman"/>
          <w:b/>
          <w:bCs/>
          <w:iCs/>
          <w:szCs w:val="24"/>
        </w:rPr>
      </w:pPr>
    </w:p>
    <w:p>
      <w:pPr>
        <w:spacing w:line="276" w:lineRule="auto"/>
        <w:jc w:val="both"/>
        <w:rPr>
          <w:rFonts w:ascii="Times New Roman" w:hAnsi="Times New Roman"/>
          <w:b/>
          <w:bCs/>
          <w:iCs/>
          <w:szCs w:val="24"/>
        </w:rPr>
      </w:pPr>
    </w:p>
    <w:p>
      <w:pPr>
        <w:spacing w:line="360" w:lineRule="auto"/>
        <w:jc w:val="both"/>
        <w:rPr>
          <w:rFonts w:ascii="Times New Roman" w:hAnsi="Times New Roman"/>
          <w:b/>
          <w:bCs/>
          <w:iCs/>
          <w:sz w:val="32"/>
          <w:szCs w:val="32"/>
        </w:rPr>
      </w:pPr>
      <w:r>
        <w:rPr>
          <w:rFonts w:ascii="Times New Roman" w:hAnsi="Times New Roman"/>
          <w:b/>
          <w:bCs/>
          <w:iCs/>
          <w:sz w:val="32"/>
          <w:szCs w:val="32"/>
        </w:rPr>
        <w:t>B.  Rôle d’accompagnement et d’orientation</w:t>
      </w:r>
    </w:p>
    <w:p>
      <w:pPr>
        <w:numPr>
          <w:ilvl w:val="0"/>
          <w:numId w:val="35"/>
        </w:numPr>
        <w:ind w:right="-2"/>
        <w:jc w:val="both"/>
        <w:rPr>
          <w:rFonts w:ascii="Times New Roman" w:hAnsi="Times New Roman"/>
          <w:sz w:val="26"/>
          <w:szCs w:val="26"/>
        </w:rPr>
      </w:pPr>
      <w:r>
        <w:rPr>
          <w:rFonts w:ascii="Times New Roman" w:hAnsi="Times New Roman"/>
          <w:b/>
          <w:bCs/>
          <w:sz w:val="26"/>
          <w:szCs w:val="26"/>
        </w:rPr>
        <w:t>Au terme des huit premières années de la scolarité  (soit à la fin du 1</w:t>
      </w:r>
      <w:r>
        <w:rPr>
          <w:rFonts w:ascii="Times New Roman" w:hAnsi="Times New Roman"/>
          <w:b/>
          <w:bCs/>
          <w:sz w:val="26"/>
          <w:szCs w:val="26"/>
          <w:vertAlign w:val="superscript"/>
        </w:rPr>
        <w:t>er</w:t>
      </w:r>
      <w:r>
        <w:rPr>
          <w:rFonts w:ascii="Times New Roman" w:hAnsi="Times New Roman"/>
          <w:b/>
          <w:bCs/>
          <w:sz w:val="26"/>
          <w:szCs w:val="26"/>
        </w:rPr>
        <w:t xml:space="preserve"> degré secondaire) :</w:t>
      </w:r>
      <w:r>
        <w:rPr>
          <w:rFonts w:ascii="Times New Roman" w:hAnsi="Times New Roman"/>
          <w:sz w:val="26"/>
          <w:szCs w:val="26"/>
        </w:rPr>
        <w:t xml:space="preserve"> le Conseil de Classe est responsable de l’orientation.</w:t>
      </w:r>
    </w:p>
    <w:p>
      <w:pPr>
        <w:ind w:left="454" w:right="-2"/>
        <w:jc w:val="both"/>
        <w:rPr>
          <w:rFonts w:ascii="Times New Roman" w:hAnsi="Times New Roman"/>
          <w:sz w:val="26"/>
          <w:szCs w:val="26"/>
        </w:rPr>
      </w:pPr>
      <w:r>
        <w:rPr>
          <w:rFonts w:ascii="Times New Roman" w:hAnsi="Times New Roman"/>
          <w:sz w:val="26"/>
          <w:szCs w:val="26"/>
        </w:rPr>
        <w:t>Il associe à cette fin le Centre P.M.S. et les parents. Il guide chaque élève dans la construction d’un projet de vie scolaire et professionnelle selon les principes édictés au projet d’établissement.</w:t>
      </w:r>
    </w:p>
    <w:p>
      <w:pPr>
        <w:ind w:right="-2"/>
        <w:jc w:val="both"/>
        <w:rPr>
          <w:rFonts w:ascii="Times New Roman" w:hAnsi="Times New Roman"/>
          <w:sz w:val="26"/>
          <w:szCs w:val="26"/>
        </w:rPr>
      </w:pPr>
    </w:p>
    <w:p>
      <w:pPr>
        <w:numPr>
          <w:ilvl w:val="0"/>
          <w:numId w:val="35"/>
        </w:numPr>
        <w:ind w:right="-2"/>
        <w:jc w:val="both"/>
        <w:rPr>
          <w:rFonts w:ascii="Times New Roman" w:hAnsi="Times New Roman"/>
          <w:sz w:val="26"/>
          <w:szCs w:val="26"/>
        </w:rPr>
      </w:pPr>
      <w:r>
        <w:rPr>
          <w:rFonts w:ascii="Times New Roman" w:hAnsi="Times New Roman"/>
          <w:b/>
          <w:bCs/>
          <w:sz w:val="26"/>
          <w:szCs w:val="26"/>
        </w:rPr>
        <w:t>Au cours et au terme des études secondaires de transition :</w:t>
      </w:r>
    </w:p>
    <w:p>
      <w:pPr>
        <w:ind w:left="454" w:right="-2"/>
        <w:jc w:val="both"/>
        <w:rPr>
          <w:rFonts w:ascii="Times New Roman" w:hAnsi="Times New Roman"/>
          <w:sz w:val="26"/>
          <w:szCs w:val="26"/>
        </w:rPr>
      </w:pPr>
      <w:r>
        <w:rPr>
          <w:rFonts w:ascii="Times New Roman" w:hAnsi="Times New Roman"/>
          <w:sz w:val="26"/>
          <w:szCs w:val="26"/>
        </w:rPr>
        <w:t>L’orientation associe les enseignants, les Centres P.M.S., les parents, les élèves. Elle est une tâche essentielle du Conseil de Classe.</w:t>
      </w:r>
    </w:p>
    <w:p>
      <w:pPr>
        <w:ind w:right="-2"/>
        <w:jc w:val="both"/>
        <w:rPr>
          <w:rFonts w:ascii="Times New Roman" w:hAnsi="Times New Roman"/>
          <w:sz w:val="26"/>
          <w:szCs w:val="26"/>
        </w:rPr>
      </w:pPr>
    </w:p>
    <w:p>
      <w:pPr>
        <w:numPr>
          <w:ilvl w:val="0"/>
          <w:numId w:val="35"/>
        </w:numPr>
        <w:tabs>
          <w:tab w:val="left" w:pos="6379"/>
        </w:tabs>
        <w:ind w:right="-2"/>
        <w:jc w:val="both"/>
        <w:rPr>
          <w:rFonts w:ascii="Times New Roman" w:hAnsi="Times New Roman"/>
          <w:sz w:val="26"/>
          <w:szCs w:val="26"/>
        </w:rPr>
      </w:pPr>
      <w:r>
        <w:rPr>
          <w:rFonts w:ascii="Times New Roman" w:hAnsi="Times New Roman"/>
          <w:b/>
          <w:bCs/>
          <w:sz w:val="26"/>
          <w:szCs w:val="26"/>
        </w:rPr>
        <w:t>Au cours et au terme des études secondaires techniques et professionnelles :</w:t>
      </w:r>
    </w:p>
    <w:p>
      <w:pPr>
        <w:ind w:left="454" w:right="-2"/>
        <w:jc w:val="both"/>
        <w:rPr>
          <w:rFonts w:ascii="Times New Roman" w:hAnsi="Times New Roman"/>
          <w:sz w:val="26"/>
          <w:szCs w:val="26"/>
        </w:rPr>
      </w:pPr>
      <w:r>
        <w:rPr>
          <w:rFonts w:ascii="Times New Roman" w:hAnsi="Times New Roman"/>
          <w:sz w:val="26"/>
          <w:szCs w:val="26"/>
        </w:rPr>
        <w:t>L’orientation associe les enseignants, les Centres P.M.S., les parents, les élèves. Elle est une tâche essentielle du Conseil de Classe.</w:t>
      </w:r>
    </w:p>
    <w:p>
      <w:pPr>
        <w:spacing w:line="360" w:lineRule="auto"/>
        <w:jc w:val="both"/>
        <w:rPr>
          <w:rFonts w:ascii="Times New Roman" w:hAnsi="Times New Roman"/>
          <w:b/>
          <w:bCs/>
          <w:iCs/>
          <w:sz w:val="32"/>
          <w:szCs w:val="32"/>
        </w:rPr>
      </w:pPr>
    </w:p>
    <w:p>
      <w:pPr>
        <w:spacing w:line="360" w:lineRule="auto"/>
        <w:jc w:val="both"/>
        <w:rPr>
          <w:rFonts w:ascii="Times New Roman" w:hAnsi="Times New Roman"/>
          <w:b/>
          <w:bCs/>
          <w:iCs/>
          <w:sz w:val="32"/>
          <w:szCs w:val="32"/>
        </w:rPr>
      </w:pPr>
      <w:r>
        <w:rPr>
          <w:rFonts w:ascii="Times New Roman" w:hAnsi="Times New Roman"/>
          <w:b/>
          <w:bCs/>
          <w:iCs/>
          <w:sz w:val="32"/>
          <w:szCs w:val="32"/>
        </w:rPr>
        <w:t>C.  Missions du Conseil de Classe</w:t>
      </w:r>
    </w:p>
    <w:p>
      <w:pPr>
        <w:numPr>
          <w:ilvl w:val="0"/>
          <w:numId w:val="36"/>
        </w:numPr>
        <w:ind w:right="-2"/>
        <w:jc w:val="both"/>
        <w:rPr>
          <w:rFonts w:ascii="Times New Roman" w:hAnsi="Times New Roman"/>
          <w:sz w:val="26"/>
          <w:szCs w:val="26"/>
        </w:rPr>
      </w:pPr>
      <w:r>
        <w:rPr>
          <w:rFonts w:ascii="Times New Roman" w:hAnsi="Times New Roman"/>
          <w:b/>
          <w:bCs/>
          <w:sz w:val="26"/>
          <w:szCs w:val="26"/>
        </w:rPr>
        <w:t>En début d’année</w:t>
      </w:r>
    </w:p>
    <w:p>
      <w:pPr>
        <w:ind w:left="454" w:right="-2"/>
        <w:jc w:val="both"/>
        <w:rPr>
          <w:rFonts w:ascii="Times New Roman" w:hAnsi="Times New Roman"/>
          <w:sz w:val="26"/>
          <w:szCs w:val="26"/>
        </w:rPr>
      </w:pPr>
      <w:r>
        <w:rPr>
          <w:rFonts w:ascii="Times New Roman" w:hAnsi="Times New Roman"/>
          <w:sz w:val="26"/>
          <w:szCs w:val="26"/>
        </w:rPr>
        <w:t>Le conseil de classe se réunit en sa qualité de Conseil d’Admission qui est chargé, par le Chef d’établissement, d’apprécier les possibilités d’admission des élèves dans une forme d’enseignement, dans une section et dans une orientation d’études.</w:t>
      </w:r>
    </w:p>
    <w:p>
      <w:pPr>
        <w:ind w:right="-2"/>
        <w:jc w:val="both"/>
        <w:rPr>
          <w:rFonts w:ascii="Times New Roman" w:hAnsi="Times New Roman"/>
          <w:sz w:val="26"/>
          <w:szCs w:val="26"/>
        </w:rPr>
      </w:pPr>
    </w:p>
    <w:p>
      <w:pPr>
        <w:numPr>
          <w:ilvl w:val="0"/>
          <w:numId w:val="36"/>
        </w:numPr>
        <w:ind w:right="-2"/>
        <w:jc w:val="both"/>
        <w:rPr>
          <w:rFonts w:ascii="Times New Roman" w:hAnsi="Times New Roman"/>
          <w:b/>
          <w:bCs/>
          <w:sz w:val="26"/>
          <w:szCs w:val="26"/>
        </w:rPr>
      </w:pPr>
      <w:r>
        <w:rPr>
          <w:rFonts w:ascii="Times New Roman" w:hAnsi="Times New Roman"/>
          <w:b/>
          <w:bCs/>
          <w:sz w:val="26"/>
          <w:szCs w:val="26"/>
        </w:rPr>
        <w:t>En cours d’année scolaire</w:t>
      </w:r>
    </w:p>
    <w:p>
      <w:pPr>
        <w:pStyle w:val="Corpsdetexte2"/>
        <w:ind w:left="454" w:right="-2"/>
        <w:rPr>
          <w:rFonts w:ascii="Times New Roman" w:hAnsi="Times New Roman"/>
          <w:sz w:val="26"/>
          <w:szCs w:val="26"/>
        </w:rPr>
      </w:pPr>
      <w:r>
        <w:rPr>
          <w:rFonts w:ascii="Times New Roman" w:hAnsi="Times New Roman"/>
          <w:sz w:val="26"/>
          <w:szCs w:val="26"/>
        </w:rPr>
        <w:t>Le Conseil de Classe est amené à faire le point sur la progression des apprentissages, sur l’attitude du jeune face au travail, sur ses réussites et ses difficultés.</w:t>
      </w:r>
    </w:p>
    <w:p>
      <w:pPr>
        <w:pStyle w:val="Corpsdetexte2"/>
        <w:ind w:left="454" w:right="-2"/>
        <w:rPr>
          <w:rFonts w:ascii="Times New Roman" w:hAnsi="Times New Roman"/>
          <w:sz w:val="26"/>
          <w:szCs w:val="26"/>
          <w:lang w:val="fr-FR"/>
        </w:rPr>
      </w:pPr>
      <w:r>
        <w:rPr>
          <w:rFonts w:ascii="Times New Roman" w:hAnsi="Times New Roman"/>
          <w:sz w:val="26"/>
          <w:szCs w:val="26"/>
        </w:rPr>
        <w:t>Il analyse essentiellement les résultats obtenus et donne alors des conseils via le bulletin ou le journal de classe, et cela dans le but de favoriser la réussite.</w:t>
      </w:r>
    </w:p>
    <w:p>
      <w:pPr>
        <w:ind w:left="454" w:right="-2"/>
        <w:jc w:val="both"/>
        <w:rPr>
          <w:rFonts w:ascii="Times New Roman" w:hAnsi="Times New Roman"/>
          <w:sz w:val="26"/>
          <w:szCs w:val="26"/>
        </w:rPr>
      </w:pPr>
      <w:r>
        <w:rPr>
          <w:rFonts w:ascii="Times New Roman" w:hAnsi="Times New Roman"/>
          <w:sz w:val="26"/>
          <w:szCs w:val="26"/>
        </w:rPr>
        <w:lastRenderedPageBreak/>
        <w:t>Enfin, le Conseil de Classe peut être réuni à tout moment de l’année pour traiter des situations disciplinaires particulières ou pour donner un avis dans le cadre d’une procédure d’exclusion d’un élève.</w:t>
      </w:r>
    </w:p>
    <w:p>
      <w:pPr>
        <w:ind w:right="-2"/>
        <w:jc w:val="both"/>
        <w:rPr>
          <w:rFonts w:ascii="Times New Roman" w:hAnsi="Times New Roman"/>
          <w:b/>
          <w:bCs/>
          <w:sz w:val="26"/>
          <w:szCs w:val="26"/>
        </w:rPr>
      </w:pPr>
    </w:p>
    <w:p>
      <w:pPr>
        <w:numPr>
          <w:ilvl w:val="0"/>
          <w:numId w:val="37"/>
        </w:numPr>
        <w:ind w:right="-2"/>
        <w:jc w:val="both"/>
        <w:rPr>
          <w:rFonts w:ascii="Times New Roman" w:hAnsi="Times New Roman"/>
          <w:sz w:val="26"/>
          <w:szCs w:val="26"/>
        </w:rPr>
      </w:pPr>
      <w:r>
        <w:rPr>
          <w:rFonts w:ascii="Times New Roman" w:hAnsi="Times New Roman"/>
          <w:b/>
          <w:bCs/>
          <w:sz w:val="26"/>
          <w:szCs w:val="26"/>
        </w:rPr>
        <w:t>En fin d’année scolaire ou de degré</w:t>
      </w:r>
    </w:p>
    <w:p>
      <w:pPr>
        <w:ind w:left="454" w:right="-2"/>
        <w:jc w:val="both"/>
        <w:rPr>
          <w:rFonts w:ascii="Times New Roman" w:hAnsi="Times New Roman"/>
          <w:sz w:val="26"/>
          <w:szCs w:val="26"/>
        </w:rPr>
      </w:pPr>
      <w:r>
        <w:rPr>
          <w:rFonts w:ascii="Times New Roman" w:hAnsi="Times New Roman"/>
          <w:sz w:val="26"/>
          <w:szCs w:val="26"/>
        </w:rPr>
        <w:t>Le Conseil de Classe exerce une fonction délibérative et se prononce sur le passage dans l’année supérieure, en délivrant des attestations d’orientation. A, B ou C.</w:t>
      </w:r>
    </w:p>
    <w:p>
      <w:pPr>
        <w:ind w:right="-2"/>
        <w:jc w:val="both"/>
        <w:rPr>
          <w:rFonts w:ascii="Times New Roman" w:hAnsi="Times New Roman"/>
          <w:i/>
          <w:iCs/>
          <w:sz w:val="26"/>
          <w:szCs w:val="26"/>
        </w:rPr>
      </w:pPr>
    </w:p>
    <w:p>
      <w:pPr>
        <w:ind w:right="-2"/>
        <w:jc w:val="both"/>
        <w:rPr>
          <w:rFonts w:ascii="Times New Roman" w:hAnsi="Times New Roman"/>
        </w:rPr>
      </w:pPr>
      <w:r>
        <w:rPr>
          <w:rFonts w:ascii="Times New Roman" w:hAnsi="Times New Roman"/>
          <w:i/>
          <w:iCs/>
          <w:sz w:val="26"/>
          <w:szCs w:val="26"/>
        </w:rPr>
        <w:t>Remarque :</w:t>
      </w:r>
      <w:r>
        <w:rPr>
          <w:rFonts w:ascii="Times New Roman" w:hAnsi="Times New Roman"/>
          <w:sz w:val="26"/>
          <w:szCs w:val="26"/>
        </w:rPr>
        <w:t xml:space="preserve"> les Conseils de Classe de fin de trimestre sont organisés dans les temps impartis par décret pour l’organisation des sessions de bilans, des conseils de classe y afférents et des recours. </w:t>
      </w:r>
    </w:p>
    <w:p>
      <w:pPr>
        <w:ind w:right="-2"/>
        <w:jc w:val="both"/>
        <w:rPr>
          <w:rFonts w:ascii="Times New Roman" w:hAnsi="Times New Roman"/>
        </w:rPr>
      </w:pPr>
    </w:p>
    <w:p>
      <w:pPr>
        <w:ind w:right="-2"/>
        <w:jc w:val="both"/>
        <w:rPr>
          <w:rFonts w:ascii="Times New Roman" w:hAnsi="Times New Roman"/>
        </w:rPr>
      </w:pPr>
    </w:p>
    <w:p>
      <w:pPr>
        <w:spacing w:line="360" w:lineRule="auto"/>
        <w:jc w:val="both"/>
        <w:rPr>
          <w:rFonts w:ascii="Times New Roman" w:hAnsi="Times New Roman"/>
          <w:sz w:val="32"/>
          <w:szCs w:val="32"/>
        </w:rPr>
      </w:pPr>
      <w:r>
        <w:rPr>
          <w:rFonts w:ascii="Times New Roman" w:hAnsi="Times New Roman"/>
          <w:b/>
          <w:bCs/>
          <w:iCs/>
          <w:sz w:val="32"/>
          <w:szCs w:val="32"/>
        </w:rPr>
        <w:t>D.  Décisions prises par le Conseil de Classe</w:t>
      </w:r>
    </w:p>
    <w:p>
      <w:pPr>
        <w:ind w:right="-2"/>
        <w:jc w:val="both"/>
        <w:rPr>
          <w:rFonts w:ascii="Times New Roman" w:hAnsi="Times New Roman"/>
          <w:sz w:val="26"/>
          <w:szCs w:val="26"/>
        </w:rPr>
      </w:pPr>
      <w:r>
        <w:rPr>
          <w:rFonts w:ascii="Times New Roman" w:hAnsi="Times New Roman"/>
          <w:sz w:val="26"/>
          <w:szCs w:val="26"/>
        </w:rPr>
        <w:t>Les décisions du Conseil de Classe sont collégiales, solidaires et d’une portée individuelle.</w:t>
      </w:r>
    </w:p>
    <w:p>
      <w:pPr>
        <w:ind w:right="-2"/>
        <w:jc w:val="both"/>
        <w:rPr>
          <w:rFonts w:ascii="Times New Roman" w:hAnsi="Times New Roman"/>
        </w:rPr>
      </w:pPr>
    </w:p>
    <w:p>
      <w:pPr>
        <w:ind w:right="-2"/>
        <w:jc w:val="both"/>
        <w:rPr>
          <w:rFonts w:ascii="Times New Roman" w:hAnsi="Times New Roman"/>
        </w:rPr>
      </w:pPr>
    </w:p>
    <w:p>
      <w:pPr>
        <w:spacing w:line="360" w:lineRule="auto"/>
        <w:jc w:val="both"/>
        <w:rPr>
          <w:rFonts w:ascii="Times New Roman" w:hAnsi="Times New Roman"/>
          <w:b/>
          <w:bCs/>
          <w:iCs/>
          <w:sz w:val="32"/>
          <w:szCs w:val="32"/>
        </w:rPr>
      </w:pPr>
      <w:r>
        <w:rPr>
          <w:rFonts w:ascii="Times New Roman" w:hAnsi="Times New Roman"/>
          <w:b/>
          <w:bCs/>
          <w:iCs/>
          <w:sz w:val="32"/>
          <w:szCs w:val="32"/>
        </w:rPr>
        <w:t>E.  Eléments pris en compte par le Conseil de Classe</w:t>
      </w:r>
    </w:p>
    <w:p>
      <w:pPr>
        <w:ind w:right="-2"/>
        <w:jc w:val="both"/>
        <w:rPr>
          <w:rFonts w:ascii="Times New Roman" w:hAnsi="Times New Roman"/>
          <w:sz w:val="26"/>
          <w:szCs w:val="26"/>
        </w:rPr>
      </w:pPr>
      <w:r>
        <w:rPr>
          <w:rFonts w:ascii="Times New Roman" w:hAnsi="Times New Roman"/>
          <w:sz w:val="26"/>
          <w:szCs w:val="26"/>
        </w:rPr>
        <w:t>Le Conseil de Classe fonde son appréciation sur les informations qu’il est possible de recueillir sur l’élève. Ces informations peuvent concerner les études antérieures, les résultats d’épreuves organisées par les professeurs, des éléments contenus dans le dossier scolaire ou communiqués par le Centre P.M.S. ou des entretiens éventuels avec l’élève et les parents.</w:t>
      </w:r>
    </w:p>
    <w:p>
      <w:pPr>
        <w:ind w:right="-2"/>
        <w:jc w:val="both"/>
        <w:rPr>
          <w:rFonts w:ascii="Times New Roman" w:hAnsi="Times New Roman"/>
          <w:sz w:val="26"/>
          <w:szCs w:val="26"/>
        </w:rPr>
      </w:pPr>
    </w:p>
    <w:p>
      <w:pPr>
        <w:spacing w:line="276" w:lineRule="auto"/>
        <w:jc w:val="both"/>
        <w:rPr>
          <w:rFonts w:ascii="Times New Roman" w:hAnsi="Times New Roman"/>
          <w:b/>
          <w:bCs/>
          <w:iCs/>
          <w:sz w:val="26"/>
          <w:szCs w:val="26"/>
        </w:rPr>
      </w:pPr>
    </w:p>
    <w:p>
      <w:pPr>
        <w:rPr>
          <w:rFonts w:ascii="Times New Roman" w:hAnsi="Times New Roman"/>
          <w:b/>
          <w:bCs/>
          <w:iCs/>
          <w:sz w:val="26"/>
          <w:szCs w:val="26"/>
        </w:rPr>
      </w:pPr>
      <w:r>
        <w:rPr>
          <w:rFonts w:ascii="Times New Roman" w:hAnsi="Times New Roman"/>
          <w:b/>
          <w:bCs/>
          <w:iCs/>
          <w:sz w:val="26"/>
          <w:szCs w:val="26"/>
        </w:rPr>
        <w:br w:type="page"/>
      </w:r>
    </w:p>
    <w:p>
      <w:pPr>
        <w:spacing w:line="276" w:lineRule="auto"/>
        <w:jc w:val="both"/>
        <w:rPr>
          <w:rFonts w:ascii="Times New Roman" w:hAnsi="Times New Roman"/>
          <w:b/>
          <w:bCs/>
          <w:iCs/>
          <w:sz w:val="26"/>
          <w:szCs w:val="26"/>
        </w:rPr>
      </w:pPr>
    </w:p>
    <w:p>
      <w:pPr>
        <w:spacing w:line="276" w:lineRule="auto"/>
        <w:jc w:val="both"/>
        <w:rPr>
          <w:rFonts w:ascii="Times New Roman" w:hAnsi="Times New Roman"/>
          <w:b/>
          <w:bCs/>
          <w:iCs/>
          <w:sz w:val="26"/>
          <w:szCs w:val="26"/>
        </w:rPr>
      </w:pPr>
    </w:p>
    <w:p>
      <w:pPr>
        <w:pBdr>
          <w:top w:val="single" w:sz="4" w:space="1" w:color="auto"/>
          <w:left w:val="single" w:sz="4" w:space="4" w:color="auto"/>
          <w:bottom w:val="single" w:sz="4" w:space="1" w:color="auto"/>
          <w:right w:val="single" w:sz="4" w:space="4" w:color="auto"/>
        </w:pBdr>
        <w:shd w:val="clear" w:color="auto" w:fill="FFFFFF" w:themeFill="background1"/>
        <w:jc w:val="both"/>
        <w:rPr>
          <w:rFonts w:ascii="Times New Roman" w:hAnsi="Times New Roman"/>
          <w:b/>
          <w:bCs/>
          <w:iCs/>
          <w:sz w:val="36"/>
          <w:szCs w:val="36"/>
        </w:rPr>
      </w:pPr>
      <w:r>
        <w:rPr>
          <w:rFonts w:ascii="Times New Roman" w:hAnsi="Times New Roman"/>
          <w:b/>
          <w:bCs/>
          <w:iCs/>
          <w:sz w:val="36"/>
          <w:szCs w:val="36"/>
        </w:rPr>
        <w:t xml:space="preserve">4   Indicateurs de réussite </w:t>
      </w:r>
    </w:p>
    <w:p>
      <w:pPr>
        <w:shd w:val="clear" w:color="auto" w:fill="FFFFFF" w:themeFill="background1"/>
        <w:ind w:left="708" w:right="-2"/>
        <w:jc w:val="both"/>
        <w:rPr>
          <w:rFonts w:ascii="Times New Roman" w:hAnsi="Times New Roman"/>
        </w:rPr>
      </w:pPr>
    </w:p>
    <w:p>
      <w:pPr>
        <w:shd w:val="clear" w:color="auto" w:fill="FFFFFF" w:themeFill="background1"/>
        <w:ind w:left="708" w:right="-2"/>
        <w:jc w:val="both"/>
        <w:rPr>
          <w:rFonts w:ascii="Times New Roman" w:hAnsi="Times New Roman"/>
        </w:rPr>
      </w:pPr>
    </w:p>
    <w:p>
      <w:pPr>
        <w:shd w:val="clear" w:color="auto" w:fill="FFFFFF" w:themeFill="background1"/>
        <w:ind w:right="-2"/>
        <w:jc w:val="both"/>
        <w:rPr>
          <w:rFonts w:ascii="Times New Roman" w:hAnsi="Times New Roman"/>
          <w:sz w:val="26"/>
          <w:szCs w:val="26"/>
        </w:rPr>
      </w:pPr>
      <w:r>
        <w:rPr>
          <w:rFonts w:ascii="Times New Roman" w:hAnsi="Times New Roman"/>
          <w:sz w:val="26"/>
          <w:szCs w:val="26"/>
        </w:rPr>
        <w:t>Le Conseil de Classe fonde sa décision sur l’évaluation de la capacité de l’élève à pouvoir suivre les cours de l’année supérieure.</w:t>
      </w:r>
    </w:p>
    <w:p>
      <w:pPr>
        <w:shd w:val="clear" w:color="auto" w:fill="FFFFFF" w:themeFill="background1"/>
        <w:ind w:right="-2"/>
        <w:jc w:val="both"/>
        <w:rPr>
          <w:rFonts w:ascii="Times New Roman" w:hAnsi="Times New Roman"/>
          <w:sz w:val="26"/>
          <w:szCs w:val="26"/>
        </w:rPr>
      </w:pPr>
      <w:r>
        <w:rPr>
          <w:rFonts w:ascii="Times New Roman" w:hAnsi="Times New Roman"/>
          <w:sz w:val="26"/>
          <w:szCs w:val="26"/>
        </w:rPr>
        <w:t>Il prend en compte les résultats scolaires et l’ensemble des observations des enseignants.</w:t>
      </w:r>
    </w:p>
    <w:p>
      <w:pPr>
        <w:shd w:val="clear" w:color="auto" w:fill="FFFFFF" w:themeFill="background1"/>
        <w:ind w:left="708" w:right="-2"/>
        <w:jc w:val="both"/>
        <w:rPr>
          <w:rFonts w:ascii="Times New Roman" w:hAnsi="Times New Roman"/>
          <w:sz w:val="26"/>
          <w:szCs w:val="26"/>
        </w:rPr>
      </w:pPr>
    </w:p>
    <w:p>
      <w:pPr>
        <w:shd w:val="clear" w:color="auto" w:fill="FFFFFF" w:themeFill="background1"/>
        <w:rPr>
          <w:rFonts w:ascii="Times New Roman" w:hAnsi="Times New Roman"/>
          <w:szCs w:val="24"/>
        </w:rPr>
      </w:pPr>
    </w:p>
    <w:p>
      <w:pPr>
        <w:shd w:val="clear" w:color="auto" w:fill="FFFFFF" w:themeFill="background1"/>
        <w:ind w:left="708" w:right="-2"/>
        <w:jc w:val="center"/>
        <w:rPr>
          <w:rFonts w:ascii="Times New Roman" w:hAnsi="Times New Roman"/>
          <w:szCs w:val="24"/>
        </w:rPr>
      </w:pPr>
    </w:p>
    <w:p>
      <w:pPr>
        <w:shd w:val="clear" w:color="auto" w:fill="FFFFFF" w:themeFill="background1"/>
        <w:ind w:right="-2"/>
        <w:jc w:val="both"/>
        <w:rPr>
          <w:rFonts w:ascii="Times New Roman" w:hAnsi="Times New Roman"/>
          <w:sz w:val="36"/>
          <w:szCs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2"/>
      </w:tblGrid>
      <w:tr>
        <w:tc>
          <w:tcPr>
            <w:tcW w:w="9212" w:type="dxa"/>
            <w:shd w:val="clear" w:color="auto" w:fill="D9D9D9"/>
          </w:tcPr>
          <w:p>
            <w:pPr>
              <w:shd w:val="clear" w:color="auto" w:fill="FFFFFF" w:themeFill="background1"/>
              <w:ind w:right="-2"/>
              <w:jc w:val="both"/>
              <w:rPr>
                <w:rFonts w:ascii="Times New Roman" w:hAnsi="Times New Roman"/>
                <w:sz w:val="12"/>
                <w:szCs w:val="12"/>
              </w:rPr>
            </w:pPr>
          </w:p>
          <w:p>
            <w:pPr>
              <w:shd w:val="clear" w:color="auto" w:fill="FFFFFF" w:themeFill="background1"/>
              <w:ind w:right="-2"/>
              <w:jc w:val="center"/>
              <w:rPr>
                <w:rFonts w:ascii="Times New Roman" w:hAnsi="Times New Roman"/>
                <w:b/>
                <w:sz w:val="28"/>
                <w:szCs w:val="28"/>
              </w:rPr>
            </w:pPr>
            <w:r>
              <w:rPr>
                <w:rFonts w:ascii="Times New Roman" w:hAnsi="Times New Roman"/>
                <w:b/>
                <w:sz w:val="28"/>
                <w:szCs w:val="28"/>
              </w:rPr>
              <w:t>Fin du 1</w:t>
            </w:r>
            <w:r>
              <w:rPr>
                <w:rFonts w:ascii="Times New Roman" w:hAnsi="Times New Roman"/>
                <w:b/>
                <w:sz w:val="28"/>
                <w:szCs w:val="28"/>
                <w:vertAlign w:val="superscript"/>
              </w:rPr>
              <w:t>er</w:t>
            </w:r>
            <w:r>
              <w:rPr>
                <w:rFonts w:ascii="Times New Roman" w:hAnsi="Times New Roman"/>
                <w:b/>
                <w:sz w:val="28"/>
                <w:szCs w:val="28"/>
              </w:rPr>
              <w:t xml:space="preserve"> degré</w:t>
            </w:r>
          </w:p>
          <w:p>
            <w:pPr>
              <w:shd w:val="clear" w:color="auto" w:fill="FFFFFF" w:themeFill="background1"/>
              <w:ind w:right="-2"/>
              <w:jc w:val="both"/>
              <w:rPr>
                <w:rFonts w:ascii="Times New Roman" w:hAnsi="Times New Roman"/>
                <w:b/>
                <w:sz w:val="10"/>
                <w:szCs w:val="10"/>
              </w:rPr>
            </w:pPr>
          </w:p>
        </w:tc>
      </w:tr>
    </w:tbl>
    <w:p>
      <w:pPr>
        <w:shd w:val="clear" w:color="auto" w:fill="FFFFFF" w:themeFill="background1"/>
        <w:rPr>
          <w:rFonts w:ascii="Times New Roman" w:hAnsi="Times New Roman"/>
          <w:sz w:val="20"/>
          <w:u w:val="single"/>
        </w:rPr>
      </w:pPr>
    </w:p>
    <w:p>
      <w:pPr>
        <w:shd w:val="clear" w:color="auto" w:fill="FFFFFF" w:themeFill="background1"/>
        <w:rPr>
          <w:rFonts w:ascii="Times New Roman" w:hAnsi="Times New Roman"/>
          <w:sz w:val="20"/>
          <w:u w:val="single"/>
        </w:rPr>
      </w:pPr>
    </w:p>
    <w:p>
      <w:pPr>
        <w:numPr>
          <w:ilvl w:val="0"/>
          <w:numId w:val="28"/>
        </w:numPr>
        <w:shd w:val="clear" w:color="auto" w:fill="FFFFFF" w:themeFill="background1"/>
        <w:rPr>
          <w:rFonts w:ascii="Times New Roman" w:hAnsi="Times New Roman"/>
          <w:b/>
          <w:sz w:val="26"/>
          <w:szCs w:val="26"/>
          <w:u w:val="single"/>
        </w:rPr>
      </w:pPr>
      <w:r>
        <w:rPr>
          <w:rFonts w:ascii="Times New Roman" w:hAnsi="Times New Roman"/>
          <w:b/>
          <w:sz w:val="26"/>
          <w:szCs w:val="26"/>
          <w:u w:val="single"/>
        </w:rPr>
        <w:t xml:space="preserve">Réussite </w:t>
      </w:r>
    </w:p>
    <w:p>
      <w:pPr>
        <w:shd w:val="clear" w:color="auto" w:fill="FFFFFF" w:themeFill="background1"/>
        <w:ind w:left="360"/>
        <w:rPr>
          <w:rFonts w:ascii="Times New Roman" w:hAnsi="Times New Roman"/>
          <w:b/>
          <w:sz w:val="26"/>
          <w:szCs w:val="26"/>
        </w:rPr>
      </w:pPr>
    </w:p>
    <w:p>
      <w:pPr>
        <w:shd w:val="clear" w:color="auto" w:fill="FFFFFF" w:themeFill="background1"/>
        <w:rPr>
          <w:rFonts w:ascii="Times New Roman" w:hAnsi="Times New Roman"/>
          <w:b/>
          <w:sz w:val="26"/>
          <w:szCs w:val="26"/>
        </w:rPr>
      </w:pPr>
      <w:r>
        <w:rPr>
          <w:rFonts w:ascii="Times New Roman" w:hAnsi="Times New Roman"/>
          <w:b/>
          <w:sz w:val="26"/>
          <w:szCs w:val="26"/>
        </w:rPr>
        <w:t>La réussite est constatée si ces TROIS indicateurs sont rencontrés :</w:t>
      </w:r>
    </w:p>
    <w:p>
      <w:pPr>
        <w:shd w:val="clear" w:color="auto" w:fill="FFFFFF" w:themeFill="background1"/>
        <w:ind w:firstLine="360"/>
        <w:rPr>
          <w:rFonts w:ascii="Times New Roman" w:hAnsi="Times New Roman"/>
          <w:b/>
          <w:sz w:val="26"/>
          <w:szCs w:val="26"/>
        </w:rPr>
      </w:pPr>
    </w:p>
    <w:p>
      <w:pPr>
        <w:numPr>
          <w:ilvl w:val="0"/>
          <w:numId w:val="29"/>
        </w:numPr>
        <w:shd w:val="clear" w:color="auto" w:fill="FFFFFF" w:themeFill="background1"/>
        <w:tabs>
          <w:tab w:val="clear" w:pos="720"/>
          <w:tab w:val="num" w:pos="1068"/>
        </w:tabs>
        <w:ind w:left="1068"/>
        <w:rPr>
          <w:rFonts w:ascii="Times New Roman" w:hAnsi="Times New Roman"/>
          <w:b/>
          <w:sz w:val="26"/>
          <w:szCs w:val="26"/>
        </w:rPr>
      </w:pPr>
      <w:r>
        <w:rPr>
          <w:rFonts w:ascii="Times New Roman" w:hAnsi="Times New Roman"/>
          <w:b/>
          <w:sz w:val="26"/>
          <w:szCs w:val="26"/>
        </w:rPr>
        <w:t>60 % de moyenne générale pondérée au total de l’année </w:t>
      </w:r>
    </w:p>
    <w:p>
      <w:pPr>
        <w:shd w:val="clear" w:color="auto" w:fill="FFFFFF" w:themeFill="background1"/>
        <w:ind w:firstLine="708"/>
        <w:rPr>
          <w:rFonts w:ascii="Times New Roman" w:hAnsi="Times New Roman"/>
          <w:b/>
          <w:sz w:val="26"/>
          <w:szCs w:val="26"/>
        </w:rPr>
      </w:pPr>
      <w:r>
        <w:rPr>
          <w:rFonts w:ascii="Times New Roman" w:hAnsi="Times New Roman"/>
          <w:b/>
          <w:sz w:val="26"/>
          <w:szCs w:val="26"/>
        </w:rPr>
        <w:t>et</w:t>
      </w:r>
    </w:p>
    <w:p>
      <w:pPr>
        <w:numPr>
          <w:ilvl w:val="0"/>
          <w:numId w:val="29"/>
        </w:numPr>
        <w:shd w:val="clear" w:color="auto" w:fill="FFFFFF" w:themeFill="background1"/>
        <w:tabs>
          <w:tab w:val="clear" w:pos="720"/>
          <w:tab w:val="num" w:pos="1068"/>
        </w:tabs>
        <w:ind w:left="1068"/>
        <w:rPr>
          <w:rFonts w:ascii="Times New Roman" w:hAnsi="Times New Roman"/>
          <w:b/>
          <w:sz w:val="26"/>
          <w:szCs w:val="26"/>
        </w:rPr>
      </w:pPr>
      <w:r>
        <w:rPr>
          <w:rFonts w:ascii="Times New Roman" w:hAnsi="Times New Roman"/>
          <w:b/>
          <w:sz w:val="26"/>
          <w:szCs w:val="26"/>
        </w:rPr>
        <w:t>Réussite des épreuves reprises au CE1D </w:t>
      </w:r>
    </w:p>
    <w:p>
      <w:pPr>
        <w:shd w:val="clear" w:color="auto" w:fill="FFFFFF" w:themeFill="background1"/>
        <w:ind w:firstLine="708"/>
        <w:rPr>
          <w:rFonts w:ascii="Times New Roman" w:hAnsi="Times New Roman"/>
          <w:b/>
          <w:sz w:val="26"/>
          <w:szCs w:val="26"/>
        </w:rPr>
      </w:pPr>
      <w:r>
        <w:rPr>
          <w:rFonts w:ascii="Times New Roman" w:hAnsi="Times New Roman"/>
          <w:b/>
          <w:sz w:val="26"/>
          <w:szCs w:val="26"/>
        </w:rPr>
        <w:t>et</w:t>
      </w:r>
    </w:p>
    <w:p>
      <w:pPr>
        <w:numPr>
          <w:ilvl w:val="0"/>
          <w:numId w:val="29"/>
        </w:numPr>
        <w:shd w:val="clear" w:color="auto" w:fill="FFFFFF" w:themeFill="background1"/>
        <w:tabs>
          <w:tab w:val="clear" w:pos="720"/>
          <w:tab w:val="num" w:pos="1068"/>
        </w:tabs>
        <w:ind w:left="1068"/>
        <w:rPr>
          <w:rFonts w:ascii="Times New Roman" w:hAnsi="Times New Roman"/>
          <w:b/>
          <w:sz w:val="26"/>
          <w:szCs w:val="26"/>
        </w:rPr>
      </w:pPr>
      <w:r>
        <w:rPr>
          <w:rFonts w:ascii="Times New Roman" w:hAnsi="Times New Roman"/>
          <w:b/>
          <w:sz w:val="26"/>
          <w:szCs w:val="26"/>
        </w:rPr>
        <w:t xml:space="preserve">Aucun échec « grave » </w:t>
      </w:r>
      <w:r>
        <w:rPr>
          <w:rFonts w:ascii="Times New Roman" w:hAnsi="Times New Roman"/>
          <w:b/>
          <w:i/>
          <w:sz w:val="26"/>
          <w:szCs w:val="26"/>
        </w:rPr>
        <w:t>(seuil d’échec grave 40%)</w:t>
      </w:r>
    </w:p>
    <w:p>
      <w:pPr>
        <w:shd w:val="clear" w:color="auto" w:fill="FFFFFF" w:themeFill="background1"/>
        <w:ind w:left="720"/>
        <w:rPr>
          <w:rFonts w:ascii="Times New Roman" w:hAnsi="Times New Roman"/>
          <w:b/>
          <w:sz w:val="26"/>
          <w:szCs w:val="26"/>
        </w:rPr>
      </w:pPr>
    </w:p>
    <w:p>
      <w:pPr>
        <w:shd w:val="clear" w:color="auto" w:fill="FFFFFF" w:themeFill="background1"/>
        <w:ind w:left="720"/>
        <w:rPr>
          <w:rFonts w:ascii="Times New Roman" w:hAnsi="Times New Roman"/>
          <w:b/>
          <w:sz w:val="26"/>
          <w:szCs w:val="26"/>
        </w:rPr>
      </w:pPr>
      <w:r>
        <w:rPr>
          <w:rFonts w:ascii="Times New Roman" w:hAnsi="Times New Roman"/>
          <w:b/>
          <w:sz w:val="26"/>
          <w:szCs w:val="26"/>
        </w:rPr>
        <w:t xml:space="preserve"> </w:t>
      </w:r>
    </w:p>
    <w:p>
      <w:pPr>
        <w:numPr>
          <w:ilvl w:val="0"/>
          <w:numId w:val="28"/>
        </w:numPr>
        <w:shd w:val="clear" w:color="auto" w:fill="FFFFFF" w:themeFill="background1"/>
        <w:rPr>
          <w:rFonts w:ascii="Times New Roman" w:hAnsi="Times New Roman"/>
          <w:b/>
          <w:sz w:val="26"/>
          <w:szCs w:val="26"/>
          <w:u w:val="single"/>
        </w:rPr>
      </w:pPr>
      <w:r>
        <w:rPr>
          <w:rFonts w:ascii="Times New Roman" w:hAnsi="Times New Roman"/>
          <w:b/>
          <w:sz w:val="26"/>
          <w:szCs w:val="26"/>
          <w:u w:val="single"/>
        </w:rPr>
        <w:t xml:space="preserve">Echec  </w:t>
      </w:r>
    </w:p>
    <w:p>
      <w:pPr>
        <w:shd w:val="clear" w:color="auto" w:fill="FFFFFF" w:themeFill="background1"/>
        <w:ind w:left="360"/>
        <w:rPr>
          <w:rFonts w:ascii="Times New Roman" w:hAnsi="Times New Roman"/>
          <w:b/>
          <w:sz w:val="26"/>
          <w:szCs w:val="26"/>
          <w:u w:val="single"/>
        </w:rPr>
      </w:pPr>
    </w:p>
    <w:p>
      <w:pPr>
        <w:shd w:val="clear" w:color="auto" w:fill="FFFFFF" w:themeFill="background1"/>
        <w:rPr>
          <w:rFonts w:ascii="Times New Roman" w:hAnsi="Times New Roman"/>
          <w:b/>
          <w:sz w:val="26"/>
          <w:szCs w:val="26"/>
        </w:rPr>
      </w:pPr>
      <w:r>
        <w:rPr>
          <w:rFonts w:ascii="Times New Roman" w:hAnsi="Times New Roman"/>
          <w:b/>
          <w:sz w:val="26"/>
          <w:szCs w:val="26"/>
        </w:rPr>
        <w:t>L’échec est constaté si UN de ces trois indicateurs est rencontré</w:t>
      </w:r>
    </w:p>
    <w:p>
      <w:pPr>
        <w:shd w:val="clear" w:color="auto" w:fill="FFFFFF" w:themeFill="background1"/>
        <w:ind w:left="360"/>
        <w:rPr>
          <w:rFonts w:ascii="Times New Roman" w:hAnsi="Times New Roman"/>
          <w:b/>
          <w:sz w:val="26"/>
          <w:szCs w:val="26"/>
        </w:rPr>
      </w:pPr>
    </w:p>
    <w:p>
      <w:pPr>
        <w:numPr>
          <w:ilvl w:val="0"/>
          <w:numId w:val="29"/>
        </w:numPr>
        <w:shd w:val="clear" w:color="auto" w:fill="FFFFFF" w:themeFill="background1"/>
        <w:tabs>
          <w:tab w:val="clear" w:pos="720"/>
          <w:tab w:val="num" w:pos="1068"/>
        </w:tabs>
        <w:ind w:left="1068"/>
        <w:rPr>
          <w:rFonts w:ascii="Times New Roman" w:hAnsi="Times New Roman"/>
          <w:b/>
          <w:sz w:val="26"/>
          <w:szCs w:val="26"/>
        </w:rPr>
      </w:pPr>
      <w:r>
        <w:rPr>
          <w:rFonts w:ascii="Times New Roman" w:hAnsi="Times New Roman"/>
          <w:b/>
          <w:sz w:val="26"/>
          <w:szCs w:val="26"/>
        </w:rPr>
        <w:t>Moins de 50 % de moyenne générale pondérée de l’année </w:t>
      </w:r>
    </w:p>
    <w:p>
      <w:pPr>
        <w:shd w:val="clear" w:color="auto" w:fill="FFFFFF" w:themeFill="background1"/>
        <w:ind w:firstLine="708"/>
        <w:rPr>
          <w:rFonts w:ascii="Times New Roman" w:hAnsi="Times New Roman"/>
          <w:b/>
          <w:sz w:val="26"/>
          <w:szCs w:val="26"/>
        </w:rPr>
      </w:pPr>
      <w:r>
        <w:rPr>
          <w:rFonts w:ascii="Times New Roman" w:hAnsi="Times New Roman"/>
          <w:b/>
          <w:sz w:val="26"/>
          <w:szCs w:val="26"/>
        </w:rPr>
        <w:t>ou</w:t>
      </w:r>
    </w:p>
    <w:p>
      <w:pPr>
        <w:numPr>
          <w:ilvl w:val="0"/>
          <w:numId w:val="29"/>
        </w:numPr>
        <w:shd w:val="clear" w:color="auto" w:fill="FFFFFF" w:themeFill="background1"/>
        <w:tabs>
          <w:tab w:val="clear" w:pos="720"/>
          <w:tab w:val="num" w:pos="1068"/>
        </w:tabs>
        <w:ind w:left="1068"/>
        <w:rPr>
          <w:rFonts w:ascii="Times New Roman" w:hAnsi="Times New Roman"/>
          <w:b/>
          <w:sz w:val="26"/>
          <w:szCs w:val="26"/>
        </w:rPr>
      </w:pPr>
      <w:r>
        <w:rPr>
          <w:rFonts w:ascii="Times New Roman" w:hAnsi="Times New Roman"/>
          <w:b/>
          <w:sz w:val="26"/>
          <w:szCs w:val="26"/>
        </w:rPr>
        <w:t>1 échec grave (&lt;40%) dans une matière du CE1D</w:t>
      </w:r>
    </w:p>
    <w:p>
      <w:pPr>
        <w:shd w:val="clear" w:color="auto" w:fill="FFFFFF" w:themeFill="background1"/>
        <w:ind w:firstLine="709"/>
        <w:rPr>
          <w:rFonts w:ascii="Times New Roman" w:hAnsi="Times New Roman"/>
          <w:b/>
          <w:sz w:val="26"/>
          <w:szCs w:val="26"/>
        </w:rPr>
      </w:pPr>
      <w:r>
        <w:rPr>
          <w:rFonts w:ascii="Times New Roman" w:hAnsi="Times New Roman"/>
          <w:b/>
          <w:sz w:val="26"/>
          <w:szCs w:val="26"/>
        </w:rPr>
        <w:t xml:space="preserve">ou </w:t>
      </w:r>
    </w:p>
    <w:p>
      <w:pPr>
        <w:numPr>
          <w:ilvl w:val="0"/>
          <w:numId w:val="29"/>
        </w:numPr>
        <w:shd w:val="clear" w:color="auto" w:fill="FFFFFF" w:themeFill="background1"/>
        <w:tabs>
          <w:tab w:val="clear" w:pos="720"/>
          <w:tab w:val="num" w:pos="1068"/>
        </w:tabs>
        <w:ind w:left="1068"/>
        <w:rPr>
          <w:rFonts w:ascii="Times New Roman" w:hAnsi="Times New Roman"/>
          <w:b/>
          <w:sz w:val="26"/>
          <w:szCs w:val="26"/>
        </w:rPr>
      </w:pPr>
      <w:r>
        <w:rPr>
          <w:rFonts w:ascii="Times New Roman" w:hAnsi="Times New Roman"/>
          <w:b/>
          <w:sz w:val="26"/>
          <w:szCs w:val="26"/>
        </w:rPr>
        <w:t xml:space="preserve">6h de cours hors CE1D en échec grave (&lt; 40%) </w:t>
      </w:r>
    </w:p>
    <w:p>
      <w:pPr>
        <w:shd w:val="clear" w:color="auto" w:fill="FFFFFF" w:themeFill="background1"/>
        <w:ind w:firstLine="709"/>
        <w:rPr>
          <w:rFonts w:ascii="Times New Roman" w:hAnsi="Times New Roman"/>
          <w:b/>
          <w:sz w:val="26"/>
          <w:szCs w:val="26"/>
        </w:rPr>
      </w:pPr>
    </w:p>
    <w:p>
      <w:pPr>
        <w:shd w:val="clear" w:color="auto" w:fill="FFFFFF" w:themeFill="background1"/>
        <w:tabs>
          <w:tab w:val="left" w:pos="975"/>
        </w:tabs>
        <w:rPr>
          <w:rFonts w:ascii="Times New Roman" w:hAnsi="Times New Roman"/>
          <w:b/>
          <w:sz w:val="26"/>
          <w:szCs w:val="26"/>
        </w:rPr>
      </w:pPr>
    </w:p>
    <w:p>
      <w:pPr>
        <w:shd w:val="clear" w:color="auto" w:fill="FFFFFF" w:themeFill="background1"/>
        <w:tabs>
          <w:tab w:val="left" w:pos="975"/>
        </w:tabs>
        <w:rPr>
          <w:rFonts w:ascii="Times New Roman" w:hAnsi="Times New Roman"/>
          <w:b/>
          <w:sz w:val="26"/>
          <w:szCs w:val="26"/>
        </w:rPr>
      </w:pPr>
    </w:p>
    <w:p>
      <w:pPr>
        <w:numPr>
          <w:ilvl w:val="0"/>
          <w:numId w:val="28"/>
        </w:numPr>
        <w:shd w:val="clear" w:color="auto" w:fill="FFFFFF" w:themeFill="background1"/>
        <w:rPr>
          <w:rFonts w:ascii="Times New Roman" w:hAnsi="Times New Roman"/>
          <w:b/>
          <w:sz w:val="26"/>
          <w:szCs w:val="26"/>
        </w:rPr>
      </w:pPr>
      <w:r>
        <w:rPr>
          <w:rFonts w:ascii="Times New Roman" w:hAnsi="Times New Roman"/>
          <w:b/>
          <w:sz w:val="26"/>
          <w:szCs w:val="26"/>
        </w:rPr>
        <w:t>Les cas non repris sont soumis à la délibération qui pourra, suivant les cas, décider de la réussite ou l’échec.</w:t>
      </w:r>
    </w:p>
    <w:p>
      <w:pPr>
        <w:shd w:val="clear" w:color="auto" w:fill="FFFFFF" w:themeFill="background1"/>
        <w:rPr>
          <w:rFonts w:ascii="Times New Roman" w:hAnsi="Times New Roman"/>
          <w:b/>
          <w:sz w:val="26"/>
          <w:szCs w:val="26"/>
        </w:rPr>
      </w:pPr>
    </w:p>
    <w:p>
      <w:pPr>
        <w:shd w:val="clear" w:color="auto" w:fill="FFFFFF" w:themeFill="background1"/>
        <w:rPr>
          <w:rFonts w:ascii="Times New Roman" w:hAnsi="Times New Roman"/>
          <w:sz w:val="20"/>
        </w:rPr>
      </w:pPr>
      <w:r>
        <w:rPr>
          <w:rFonts w:ascii="Times New Roman" w:hAnsi="Times New Roman"/>
          <w:sz w:val="20"/>
        </w:rPr>
        <w:br w:type="page"/>
      </w:r>
    </w:p>
    <w:p>
      <w:pPr>
        <w:shd w:val="clear" w:color="auto" w:fill="FFFFFF" w:themeFill="background1"/>
        <w:rPr>
          <w:rFonts w:ascii="Times New Roman" w:hAnsi="Times New Roman"/>
          <w:sz w:val="20"/>
        </w:rPr>
      </w:pPr>
    </w:p>
    <w:p>
      <w:pPr>
        <w:shd w:val="clear" w:color="auto" w:fill="FFFFFF" w:themeFill="background1"/>
        <w:ind w:right="-2"/>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212"/>
      </w:tblGrid>
      <w:tr>
        <w:tc>
          <w:tcPr>
            <w:tcW w:w="9212" w:type="dxa"/>
            <w:shd w:val="clear" w:color="auto" w:fill="D9D9D9"/>
            <w:vAlign w:val="center"/>
          </w:tcPr>
          <w:p>
            <w:pPr>
              <w:shd w:val="clear" w:color="auto" w:fill="FFFFFF" w:themeFill="background1"/>
              <w:jc w:val="center"/>
              <w:rPr>
                <w:rFonts w:ascii="Times New Roman" w:hAnsi="Times New Roman"/>
                <w:sz w:val="16"/>
                <w:szCs w:val="16"/>
              </w:rPr>
            </w:pPr>
          </w:p>
          <w:p>
            <w:pPr>
              <w:shd w:val="clear" w:color="auto" w:fill="FFFFFF" w:themeFill="background1"/>
              <w:jc w:val="center"/>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vertAlign w:val="superscript"/>
              </w:rPr>
              <w:t>e</w:t>
            </w:r>
            <w:r>
              <w:rPr>
                <w:rFonts w:ascii="Times New Roman" w:hAnsi="Times New Roman"/>
                <w:b/>
                <w:sz w:val="28"/>
                <w:szCs w:val="28"/>
              </w:rPr>
              <w:t xml:space="preserve"> et 3</w:t>
            </w:r>
            <w:r>
              <w:rPr>
                <w:rFonts w:ascii="Times New Roman" w:hAnsi="Times New Roman"/>
                <w:b/>
                <w:sz w:val="28"/>
                <w:szCs w:val="28"/>
                <w:vertAlign w:val="superscript"/>
              </w:rPr>
              <w:t>e</w:t>
            </w:r>
            <w:r>
              <w:rPr>
                <w:rFonts w:ascii="Times New Roman" w:hAnsi="Times New Roman"/>
                <w:b/>
                <w:sz w:val="28"/>
                <w:szCs w:val="28"/>
              </w:rPr>
              <w:t xml:space="preserve"> degrés de Qualification Technique</w:t>
            </w:r>
          </w:p>
          <w:p>
            <w:pPr>
              <w:shd w:val="clear" w:color="auto" w:fill="FFFFFF" w:themeFill="background1"/>
              <w:jc w:val="center"/>
              <w:rPr>
                <w:rFonts w:ascii="Times New Roman" w:hAnsi="Times New Roman"/>
                <w:b/>
                <w:i/>
                <w:sz w:val="16"/>
                <w:szCs w:val="16"/>
              </w:rPr>
            </w:pPr>
            <w:r>
              <w:rPr>
                <w:rFonts w:ascii="Times New Roman" w:hAnsi="Times New Roman"/>
                <w:b/>
                <w:sz w:val="28"/>
                <w:szCs w:val="28"/>
              </w:rPr>
              <w:t>2</w:t>
            </w:r>
            <w:r>
              <w:rPr>
                <w:rFonts w:ascii="Times New Roman" w:hAnsi="Times New Roman"/>
                <w:b/>
                <w:sz w:val="28"/>
                <w:szCs w:val="28"/>
                <w:vertAlign w:val="superscript"/>
              </w:rPr>
              <w:t>e</w:t>
            </w:r>
            <w:r>
              <w:rPr>
                <w:rFonts w:ascii="Times New Roman" w:hAnsi="Times New Roman"/>
                <w:b/>
                <w:sz w:val="28"/>
                <w:szCs w:val="28"/>
              </w:rPr>
              <w:t xml:space="preserve">  et 3</w:t>
            </w:r>
            <w:r>
              <w:rPr>
                <w:rFonts w:ascii="Times New Roman" w:hAnsi="Times New Roman"/>
                <w:b/>
                <w:sz w:val="28"/>
                <w:szCs w:val="28"/>
                <w:vertAlign w:val="superscript"/>
              </w:rPr>
              <w:t>e</w:t>
            </w:r>
            <w:r>
              <w:rPr>
                <w:rFonts w:ascii="Times New Roman" w:hAnsi="Times New Roman"/>
                <w:b/>
                <w:sz w:val="28"/>
                <w:szCs w:val="28"/>
              </w:rPr>
              <w:t xml:space="preserve"> degrés de Transition générale ou technique </w:t>
            </w:r>
            <w:r>
              <w:rPr>
                <w:rFonts w:ascii="Times New Roman" w:hAnsi="Times New Roman"/>
                <w:b/>
                <w:sz w:val="28"/>
                <w:szCs w:val="28"/>
              </w:rPr>
              <w:br/>
            </w:r>
          </w:p>
        </w:tc>
      </w:tr>
    </w:tbl>
    <w:p>
      <w:pPr>
        <w:shd w:val="clear" w:color="auto" w:fill="FFFFFF" w:themeFill="background1"/>
        <w:rPr>
          <w:rFonts w:ascii="Times New Roman" w:hAnsi="Times New Roman"/>
          <w:sz w:val="18"/>
          <w:szCs w:val="18"/>
        </w:rPr>
      </w:pPr>
    </w:p>
    <w:p>
      <w:pPr>
        <w:shd w:val="clear" w:color="auto" w:fill="FFFFFF" w:themeFill="background1"/>
        <w:rPr>
          <w:rFonts w:ascii="Times New Roman" w:hAnsi="Times New Roman"/>
          <w:sz w:val="26"/>
          <w:szCs w:val="26"/>
          <w:u w:val="single"/>
        </w:rPr>
      </w:pPr>
    </w:p>
    <w:p>
      <w:pPr>
        <w:shd w:val="clear" w:color="auto" w:fill="FFFFFF" w:themeFill="background1"/>
        <w:ind w:right="-2"/>
        <w:jc w:val="both"/>
        <w:rPr>
          <w:rFonts w:ascii="Times New Roman" w:hAnsi="Times New Roman"/>
          <w:sz w:val="26"/>
          <w:szCs w:val="26"/>
        </w:rPr>
      </w:pPr>
      <w:r>
        <w:rPr>
          <w:rFonts w:ascii="Times New Roman" w:hAnsi="Times New Roman"/>
          <w:sz w:val="26"/>
          <w:szCs w:val="26"/>
        </w:rPr>
        <w:t xml:space="preserve">Après la délibération de juin, le Conseil de classe peut octroyer des examens de seconde chance aux élèves des </w:t>
      </w:r>
      <w:r>
        <w:rPr>
          <w:rFonts w:ascii="Times New Roman" w:hAnsi="Times New Roman"/>
          <w:b/>
          <w:sz w:val="26"/>
          <w:szCs w:val="26"/>
          <w:u w:val="single"/>
        </w:rPr>
        <w:t>2</w:t>
      </w:r>
      <w:r>
        <w:rPr>
          <w:rFonts w:ascii="Times New Roman" w:hAnsi="Times New Roman"/>
          <w:b/>
          <w:sz w:val="26"/>
          <w:szCs w:val="26"/>
          <w:u w:val="single"/>
          <w:vertAlign w:val="superscript"/>
        </w:rPr>
        <w:t>e</w:t>
      </w:r>
      <w:r>
        <w:rPr>
          <w:rFonts w:ascii="Times New Roman" w:hAnsi="Times New Roman"/>
          <w:b/>
          <w:sz w:val="26"/>
          <w:szCs w:val="26"/>
          <w:u w:val="single"/>
        </w:rPr>
        <w:t xml:space="preserve"> et 3</w:t>
      </w:r>
      <w:r>
        <w:rPr>
          <w:rFonts w:ascii="Times New Roman" w:hAnsi="Times New Roman"/>
          <w:b/>
          <w:sz w:val="26"/>
          <w:szCs w:val="26"/>
          <w:u w:val="single"/>
          <w:vertAlign w:val="superscript"/>
        </w:rPr>
        <w:t>e</w:t>
      </w:r>
      <w:r>
        <w:rPr>
          <w:rFonts w:ascii="Times New Roman" w:hAnsi="Times New Roman"/>
          <w:b/>
          <w:sz w:val="26"/>
          <w:szCs w:val="26"/>
          <w:u w:val="single"/>
        </w:rPr>
        <w:t xml:space="preserve"> degrés de transition et de qualification technique</w:t>
      </w:r>
      <w:r>
        <w:rPr>
          <w:rFonts w:ascii="Times New Roman" w:hAnsi="Times New Roman"/>
          <w:sz w:val="26"/>
          <w:szCs w:val="26"/>
        </w:rPr>
        <w:t>.</w:t>
      </w:r>
    </w:p>
    <w:p>
      <w:pPr>
        <w:shd w:val="clear" w:color="auto" w:fill="FFFFFF" w:themeFill="background1"/>
        <w:ind w:right="-2"/>
        <w:jc w:val="both"/>
        <w:rPr>
          <w:rFonts w:ascii="Times New Roman" w:hAnsi="Times New Roman"/>
          <w:sz w:val="26"/>
          <w:szCs w:val="26"/>
        </w:rPr>
      </w:pPr>
      <w:r>
        <w:rPr>
          <w:rFonts w:ascii="Times New Roman" w:hAnsi="Times New Roman"/>
          <w:sz w:val="26"/>
          <w:szCs w:val="26"/>
        </w:rPr>
        <w:t xml:space="preserve">Ces élèves auront donc une possibilité supplémentaire de se rattraper dans un maximum de trois cours tant que la moyenne générale de juin est supérieure à </w:t>
      </w:r>
      <w:r>
        <w:rPr>
          <w:rFonts w:ascii="Times New Roman" w:hAnsi="Times New Roman"/>
          <w:b/>
          <w:sz w:val="26"/>
          <w:szCs w:val="26"/>
        </w:rPr>
        <w:t>55%</w:t>
      </w:r>
      <w:r>
        <w:rPr>
          <w:rFonts w:ascii="Times New Roman" w:hAnsi="Times New Roman"/>
          <w:sz w:val="26"/>
          <w:szCs w:val="26"/>
        </w:rPr>
        <w:t xml:space="preserve"> et/ou que le nombre d’heures en échec n’est pas supérieur à un quart du volume horaire (voir tableau ci-dessous). </w:t>
      </w:r>
    </w:p>
    <w:p>
      <w:pPr>
        <w:shd w:val="clear" w:color="auto" w:fill="FFFFFF" w:themeFill="background1"/>
        <w:ind w:right="-2"/>
        <w:jc w:val="both"/>
        <w:rPr>
          <w:rFonts w:ascii="Times New Roman" w:hAnsi="Times New Roman"/>
          <w:sz w:val="26"/>
          <w:szCs w:val="26"/>
        </w:rPr>
      </w:pPr>
      <w:r>
        <w:rPr>
          <w:rFonts w:ascii="Times New Roman" w:hAnsi="Times New Roman"/>
          <w:sz w:val="26"/>
          <w:szCs w:val="26"/>
        </w:rPr>
        <w:t>Les examens de seconde chance sont organisés les deux premiers jours ouvrables de septembre.</w:t>
      </w:r>
    </w:p>
    <w:p>
      <w:pPr>
        <w:shd w:val="clear" w:color="auto" w:fill="FFFFFF" w:themeFill="background1"/>
        <w:ind w:right="-2"/>
        <w:jc w:val="both"/>
        <w:rPr>
          <w:rFonts w:ascii="Times New Roman" w:hAnsi="Times New Roman"/>
          <w:sz w:val="26"/>
          <w:szCs w:val="26"/>
        </w:rPr>
      </w:pPr>
      <w:r>
        <w:rPr>
          <w:rFonts w:ascii="Times New Roman" w:hAnsi="Times New Roman"/>
          <w:sz w:val="26"/>
          <w:szCs w:val="26"/>
        </w:rPr>
        <w:t>Un quart du volume horaire correspond à :</w:t>
      </w:r>
    </w:p>
    <w:p>
      <w:pPr>
        <w:shd w:val="clear" w:color="auto" w:fill="FFFFFF" w:themeFill="background1"/>
        <w:ind w:right="-2"/>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981"/>
        <w:gridCol w:w="712"/>
        <w:gridCol w:w="693"/>
        <w:gridCol w:w="864"/>
        <w:gridCol w:w="875"/>
        <w:gridCol w:w="931"/>
        <w:gridCol w:w="614"/>
        <w:gridCol w:w="803"/>
        <w:gridCol w:w="864"/>
      </w:tblGrid>
      <w:tr>
        <w:tc>
          <w:tcPr>
            <w:tcW w:w="825" w:type="dxa"/>
          </w:tcPr>
          <w:p>
            <w:pPr>
              <w:shd w:val="clear" w:color="auto" w:fill="FFFFFF" w:themeFill="background1"/>
              <w:ind w:right="-2"/>
              <w:jc w:val="both"/>
              <w:rPr>
                <w:rFonts w:ascii="Times New Roman" w:hAnsi="Times New Roman"/>
                <w:sz w:val="20"/>
              </w:rPr>
            </w:pPr>
            <w:r>
              <w:rPr>
                <w:rFonts w:ascii="Times New Roman" w:hAnsi="Times New Roman"/>
                <w:sz w:val="20"/>
              </w:rPr>
              <w:t>3-4</w:t>
            </w:r>
            <w:r>
              <w:rPr>
                <w:rFonts w:ascii="Times New Roman" w:hAnsi="Times New Roman"/>
                <w:sz w:val="20"/>
              </w:rPr>
              <w:br/>
              <w:t>langues</w:t>
            </w:r>
          </w:p>
        </w:tc>
        <w:tc>
          <w:tcPr>
            <w:tcW w:w="981" w:type="dxa"/>
          </w:tcPr>
          <w:p>
            <w:pPr>
              <w:shd w:val="clear" w:color="auto" w:fill="FFFFFF" w:themeFill="background1"/>
              <w:ind w:right="-2"/>
              <w:jc w:val="both"/>
              <w:rPr>
                <w:rFonts w:ascii="Times New Roman" w:hAnsi="Times New Roman"/>
                <w:sz w:val="20"/>
              </w:rPr>
            </w:pPr>
            <w:r>
              <w:rPr>
                <w:rFonts w:ascii="Times New Roman" w:hAnsi="Times New Roman"/>
                <w:sz w:val="20"/>
              </w:rPr>
              <w:t>3-4</w:t>
            </w:r>
            <w:r>
              <w:rPr>
                <w:rFonts w:ascii="Times New Roman" w:hAnsi="Times New Roman"/>
                <w:sz w:val="20"/>
              </w:rPr>
              <w:br/>
              <w:t>sciences..</w:t>
            </w:r>
          </w:p>
        </w:tc>
        <w:tc>
          <w:tcPr>
            <w:tcW w:w="712" w:type="dxa"/>
          </w:tcPr>
          <w:p>
            <w:pPr>
              <w:shd w:val="clear" w:color="auto" w:fill="FFFFFF" w:themeFill="background1"/>
              <w:ind w:right="-2"/>
              <w:jc w:val="both"/>
              <w:rPr>
                <w:rFonts w:ascii="Times New Roman" w:hAnsi="Times New Roman"/>
                <w:sz w:val="20"/>
              </w:rPr>
            </w:pPr>
            <w:r>
              <w:rPr>
                <w:rFonts w:ascii="Times New Roman" w:hAnsi="Times New Roman"/>
                <w:sz w:val="20"/>
              </w:rPr>
              <w:t>3-4</w:t>
            </w:r>
            <w:r>
              <w:rPr>
                <w:rFonts w:ascii="Times New Roman" w:hAnsi="Times New Roman"/>
                <w:sz w:val="20"/>
              </w:rPr>
              <w:br/>
              <w:t>sea</w:t>
            </w:r>
          </w:p>
        </w:tc>
        <w:tc>
          <w:tcPr>
            <w:tcW w:w="693" w:type="dxa"/>
          </w:tcPr>
          <w:p>
            <w:pPr>
              <w:shd w:val="clear" w:color="auto" w:fill="FFFFFF" w:themeFill="background1"/>
              <w:ind w:right="-2"/>
              <w:jc w:val="both"/>
              <w:rPr>
                <w:rFonts w:ascii="Times New Roman" w:hAnsi="Times New Roman"/>
                <w:sz w:val="20"/>
              </w:rPr>
            </w:pPr>
            <w:r>
              <w:rPr>
                <w:rFonts w:ascii="Times New Roman" w:hAnsi="Times New Roman"/>
                <w:sz w:val="20"/>
              </w:rPr>
              <w:t>3-4tq</w:t>
            </w:r>
            <w:r>
              <w:rPr>
                <w:rFonts w:ascii="Times New Roman" w:hAnsi="Times New Roman"/>
                <w:sz w:val="20"/>
              </w:rPr>
              <w:br/>
              <w:t>gestion</w:t>
            </w:r>
          </w:p>
        </w:tc>
        <w:tc>
          <w:tcPr>
            <w:tcW w:w="864" w:type="dxa"/>
          </w:tcPr>
          <w:p>
            <w:pPr>
              <w:shd w:val="clear" w:color="auto" w:fill="FFFFFF" w:themeFill="background1"/>
              <w:ind w:right="-2"/>
              <w:jc w:val="both"/>
              <w:rPr>
                <w:rFonts w:ascii="Times New Roman" w:hAnsi="Times New Roman"/>
                <w:sz w:val="20"/>
              </w:rPr>
            </w:pPr>
            <w:r>
              <w:rPr>
                <w:rFonts w:ascii="Times New Roman" w:hAnsi="Times New Roman"/>
                <w:sz w:val="20"/>
              </w:rPr>
              <w:t>3-4tq</w:t>
            </w:r>
            <w:r>
              <w:rPr>
                <w:rFonts w:ascii="Times New Roman" w:hAnsi="Times New Roman"/>
                <w:sz w:val="20"/>
              </w:rPr>
              <w:br/>
              <w:t>tech.soc</w:t>
            </w:r>
          </w:p>
        </w:tc>
        <w:tc>
          <w:tcPr>
            <w:tcW w:w="875" w:type="dxa"/>
          </w:tcPr>
          <w:p>
            <w:pPr>
              <w:shd w:val="clear" w:color="auto" w:fill="FFFFFF" w:themeFill="background1"/>
              <w:ind w:right="-2"/>
              <w:jc w:val="both"/>
              <w:rPr>
                <w:rFonts w:ascii="Times New Roman" w:hAnsi="Times New Roman"/>
                <w:sz w:val="20"/>
              </w:rPr>
            </w:pPr>
            <w:r>
              <w:rPr>
                <w:rFonts w:ascii="Times New Roman" w:hAnsi="Times New Roman"/>
                <w:sz w:val="20"/>
              </w:rPr>
              <w:t>5-6</w:t>
            </w:r>
            <w:r>
              <w:rPr>
                <w:rFonts w:ascii="Times New Roman" w:hAnsi="Times New Roman"/>
                <w:sz w:val="20"/>
              </w:rPr>
              <w:br/>
              <w:t>langues.</w:t>
            </w:r>
          </w:p>
        </w:tc>
        <w:tc>
          <w:tcPr>
            <w:tcW w:w="931" w:type="dxa"/>
          </w:tcPr>
          <w:p>
            <w:pPr>
              <w:shd w:val="clear" w:color="auto" w:fill="FFFFFF" w:themeFill="background1"/>
              <w:ind w:right="-2"/>
              <w:jc w:val="both"/>
              <w:rPr>
                <w:rFonts w:ascii="Times New Roman" w:hAnsi="Times New Roman"/>
                <w:sz w:val="20"/>
              </w:rPr>
            </w:pPr>
            <w:r>
              <w:rPr>
                <w:rFonts w:ascii="Times New Roman" w:hAnsi="Times New Roman"/>
                <w:sz w:val="20"/>
              </w:rPr>
              <w:t>5-6</w:t>
            </w:r>
            <w:r>
              <w:rPr>
                <w:rFonts w:ascii="Times New Roman" w:hAnsi="Times New Roman"/>
                <w:sz w:val="20"/>
              </w:rPr>
              <w:br/>
              <w:t>sciences.</w:t>
            </w:r>
          </w:p>
        </w:tc>
        <w:tc>
          <w:tcPr>
            <w:tcW w:w="614" w:type="dxa"/>
          </w:tcPr>
          <w:p>
            <w:pPr>
              <w:shd w:val="clear" w:color="auto" w:fill="FFFFFF" w:themeFill="background1"/>
              <w:ind w:right="-2"/>
              <w:jc w:val="both"/>
              <w:rPr>
                <w:rFonts w:ascii="Times New Roman" w:hAnsi="Times New Roman"/>
                <w:sz w:val="20"/>
              </w:rPr>
            </w:pPr>
            <w:r>
              <w:rPr>
                <w:rFonts w:ascii="Times New Roman" w:hAnsi="Times New Roman"/>
                <w:sz w:val="20"/>
              </w:rPr>
              <w:t>5-6</w:t>
            </w:r>
            <w:r>
              <w:rPr>
                <w:rFonts w:ascii="Times New Roman" w:hAnsi="Times New Roman"/>
                <w:sz w:val="20"/>
              </w:rPr>
              <w:br/>
              <w:t>sea</w:t>
            </w:r>
          </w:p>
        </w:tc>
        <w:tc>
          <w:tcPr>
            <w:tcW w:w="803" w:type="dxa"/>
          </w:tcPr>
          <w:p>
            <w:pPr>
              <w:shd w:val="clear" w:color="auto" w:fill="FFFFFF" w:themeFill="background1"/>
              <w:ind w:right="-2"/>
              <w:jc w:val="both"/>
              <w:rPr>
                <w:rFonts w:ascii="Times New Roman" w:hAnsi="Times New Roman"/>
                <w:sz w:val="20"/>
              </w:rPr>
            </w:pPr>
            <w:r>
              <w:rPr>
                <w:rFonts w:ascii="Times New Roman" w:hAnsi="Times New Roman"/>
                <w:sz w:val="20"/>
              </w:rPr>
              <w:t>5-6tq</w:t>
            </w:r>
            <w:r>
              <w:rPr>
                <w:rFonts w:ascii="Times New Roman" w:hAnsi="Times New Roman"/>
                <w:sz w:val="20"/>
              </w:rPr>
              <w:br/>
              <w:t>compta</w:t>
            </w:r>
          </w:p>
        </w:tc>
        <w:tc>
          <w:tcPr>
            <w:tcW w:w="864" w:type="dxa"/>
          </w:tcPr>
          <w:p>
            <w:pPr>
              <w:shd w:val="clear" w:color="auto" w:fill="FFFFFF" w:themeFill="background1"/>
              <w:ind w:right="-2"/>
              <w:jc w:val="both"/>
              <w:rPr>
                <w:rFonts w:ascii="Times New Roman" w:hAnsi="Times New Roman"/>
                <w:sz w:val="20"/>
              </w:rPr>
            </w:pPr>
            <w:r>
              <w:rPr>
                <w:rFonts w:ascii="Times New Roman" w:hAnsi="Times New Roman"/>
                <w:sz w:val="20"/>
              </w:rPr>
              <w:t>5-6q</w:t>
            </w:r>
            <w:r>
              <w:rPr>
                <w:rFonts w:ascii="Times New Roman" w:hAnsi="Times New Roman"/>
                <w:sz w:val="20"/>
              </w:rPr>
              <w:br/>
              <w:t>tech.soc</w:t>
            </w:r>
          </w:p>
        </w:tc>
      </w:tr>
      <w:tr>
        <w:tc>
          <w:tcPr>
            <w:tcW w:w="825" w:type="dxa"/>
          </w:tcPr>
          <w:p>
            <w:pPr>
              <w:shd w:val="clear" w:color="auto" w:fill="FFFFFF" w:themeFill="background1"/>
              <w:ind w:right="-2"/>
              <w:jc w:val="center"/>
              <w:rPr>
                <w:rFonts w:ascii="Times New Roman" w:hAnsi="Times New Roman"/>
                <w:sz w:val="20"/>
              </w:rPr>
            </w:pPr>
            <w:r>
              <w:rPr>
                <w:rFonts w:ascii="Times New Roman" w:hAnsi="Times New Roman"/>
                <w:sz w:val="20"/>
              </w:rPr>
              <w:t>8 h</w:t>
            </w:r>
          </w:p>
        </w:tc>
        <w:tc>
          <w:tcPr>
            <w:tcW w:w="981" w:type="dxa"/>
          </w:tcPr>
          <w:p>
            <w:pPr>
              <w:shd w:val="clear" w:color="auto" w:fill="FFFFFF" w:themeFill="background1"/>
              <w:ind w:right="-2"/>
              <w:jc w:val="center"/>
              <w:rPr>
                <w:rFonts w:ascii="Times New Roman" w:hAnsi="Times New Roman"/>
                <w:sz w:val="20"/>
              </w:rPr>
            </w:pPr>
            <w:r>
              <w:rPr>
                <w:rFonts w:ascii="Times New Roman" w:hAnsi="Times New Roman"/>
                <w:sz w:val="20"/>
              </w:rPr>
              <w:t>8 h</w:t>
            </w:r>
          </w:p>
        </w:tc>
        <w:tc>
          <w:tcPr>
            <w:tcW w:w="712" w:type="dxa"/>
          </w:tcPr>
          <w:p>
            <w:pPr>
              <w:shd w:val="clear" w:color="auto" w:fill="FFFFFF" w:themeFill="background1"/>
              <w:ind w:right="-2"/>
              <w:jc w:val="center"/>
              <w:rPr>
                <w:rFonts w:ascii="Times New Roman" w:hAnsi="Times New Roman"/>
                <w:sz w:val="20"/>
              </w:rPr>
            </w:pPr>
            <w:r>
              <w:rPr>
                <w:rFonts w:ascii="Times New Roman" w:hAnsi="Times New Roman"/>
                <w:sz w:val="20"/>
              </w:rPr>
              <w:t>9 h</w:t>
            </w:r>
          </w:p>
        </w:tc>
        <w:tc>
          <w:tcPr>
            <w:tcW w:w="693" w:type="dxa"/>
          </w:tcPr>
          <w:p>
            <w:pPr>
              <w:shd w:val="clear" w:color="auto" w:fill="FFFFFF" w:themeFill="background1"/>
              <w:ind w:right="-2"/>
              <w:jc w:val="center"/>
              <w:rPr>
                <w:rFonts w:ascii="Times New Roman" w:hAnsi="Times New Roman"/>
                <w:sz w:val="20"/>
              </w:rPr>
            </w:pPr>
            <w:r>
              <w:rPr>
                <w:rFonts w:ascii="Times New Roman" w:hAnsi="Times New Roman"/>
                <w:sz w:val="20"/>
              </w:rPr>
              <w:t>8 h</w:t>
            </w:r>
          </w:p>
        </w:tc>
        <w:tc>
          <w:tcPr>
            <w:tcW w:w="864" w:type="dxa"/>
          </w:tcPr>
          <w:p>
            <w:pPr>
              <w:shd w:val="clear" w:color="auto" w:fill="FFFFFF" w:themeFill="background1"/>
              <w:ind w:right="-2"/>
              <w:jc w:val="center"/>
              <w:rPr>
                <w:rFonts w:ascii="Times New Roman" w:hAnsi="Times New Roman"/>
                <w:sz w:val="20"/>
              </w:rPr>
            </w:pPr>
            <w:r>
              <w:rPr>
                <w:rFonts w:ascii="Times New Roman" w:hAnsi="Times New Roman"/>
                <w:sz w:val="20"/>
              </w:rPr>
              <w:t>9 h</w:t>
            </w:r>
          </w:p>
        </w:tc>
        <w:tc>
          <w:tcPr>
            <w:tcW w:w="875" w:type="dxa"/>
          </w:tcPr>
          <w:p>
            <w:pPr>
              <w:shd w:val="clear" w:color="auto" w:fill="FFFFFF" w:themeFill="background1"/>
              <w:ind w:right="-2"/>
              <w:jc w:val="center"/>
              <w:rPr>
                <w:rFonts w:ascii="Times New Roman" w:hAnsi="Times New Roman"/>
                <w:sz w:val="20"/>
              </w:rPr>
            </w:pPr>
            <w:r>
              <w:rPr>
                <w:rFonts w:ascii="Times New Roman" w:hAnsi="Times New Roman"/>
                <w:sz w:val="20"/>
              </w:rPr>
              <w:t>9 h</w:t>
            </w:r>
          </w:p>
        </w:tc>
        <w:tc>
          <w:tcPr>
            <w:tcW w:w="931" w:type="dxa"/>
          </w:tcPr>
          <w:p>
            <w:pPr>
              <w:shd w:val="clear" w:color="auto" w:fill="FFFFFF" w:themeFill="background1"/>
              <w:ind w:right="-2"/>
              <w:jc w:val="center"/>
              <w:rPr>
                <w:rFonts w:ascii="Times New Roman" w:hAnsi="Times New Roman"/>
                <w:sz w:val="20"/>
              </w:rPr>
            </w:pPr>
            <w:r>
              <w:rPr>
                <w:rFonts w:ascii="Times New Roman" w:hAnsi="Times New Roman"/>
                <w:sz w:val="20"/>
              </w:rPr>
              <w:t>9 h</w:t>
            </w:r>
          </w:p>
        </w:tc>
        <w:tc>
          <w:tcPr>
            <w:tcW w:w="614" w:type="dxa"/>
          </w:tcPr>
          <w:p>
            <w:pPr>
              <w:shd w:val="clear" w:color="auto" w:fill="FFFFFF" w:themeFill="background1"/>
              <w:ind w:right="-2"/>
              <w:jc w:val="center"/>
              <w:rPr>
                <w:rFonts w:ascii="Times New Roman" w:hAnsi="Times New Roman"/>
                <w:sz w:val="20"/>
              </w:rPr>
            </w:pPr>
            <w:r>
              <w:rPr>
                <w:rFonts w:ascii="Times New Roman" w:hAnsi="Times New Roman"/>
                <w:sz w:val="20"/>
              </w:rPr>
              <w:t>9 h</w:t>
            </w:r>
          </w:p>
        </w:tc>
        <w:tc>
          <w:tcPr>
            <w:tcW w:w="803" w:type="dxa"/>
          </w:tcPr>
          <w:p>
            <w:pPr>
              <w:shd w:val="clear" w:color="auto" w:fill="FFFFFF" w:themeFill="background1"/>
              <w:ind w:right="-2"/>
              <w:jc w:val="center"/>
              <w:rPr>
                <w:rFonts w:ascii="Times New Roman" w:hAnsi="Times New Roman"/>
                <w:sz w:val="20"/>
              </w:rPr>
            </w:pPr>
            <w:r>
              <w:rPr>
                <w:rFonts w:ascii="Times New Roman" w:hAnsi="Times New Roman"/>
                <w:sz w:val="20"/>
              </w:rPr>
              <w:t>9 h</w:t>
            </w:r>
          </w:p>
        </w:tc>
        <w:tc>
          <w:tcPr>
            <w:tcW w:w="864" w:type="dxa"/>
          </w:tcPr>
          <w:p>
            <w:pPr>
              <w:shd w:val="clear" w:color="auto" w:fill="FFFFFF" w:themeFill="background1"/>
              <w:ind w:right="-2"/>
              <w:jc w:val="center"/>
              <w:rPr>
                <w:rFonts w:ascii="Times New Roman" w:hAnsi="Times New Roman"/>
                <w:sz w:val="20"/>
              </w:rPr>
            </w:pPr>
            <w:r>
              <w:rPr>
                <w:rFonts w:ascii="Times New Roman" w:hAnsi="Times New Roman"/>
                <w:sz w:val="20"/>
              </w:rPr>
              <w:t>9 h</w:t>
            </w:r>
          </w:p>
        </w:tc>
      </w:tr>
    </w:tbl>
    <w:p>
      <w:pPr>
        <w:shd w:val="clear" w:color="auto" w:fill="FFFFFF" w:themeFill="background1"/>
        <w:rPr>
          <w:rFonts w:ascii="Times New Roman" w:hAnsi="Times New Roman"/>
          <w:sz w:val="26"/>
          <w:szCs w:val="26"/>
          <w:u w:val="single"/>
        </w:rPr>
      </w:pPr>
    </w:p>
    <w:p>
      <w:pPr>
        <w:shd w:val="clear" w:color="auto" w:fill="FFFFFF" w:themeFill="background1"/>
        <w:rPr>
          <w:rFonts w:ascii="Times New Roman" w:hAnsi="Times New Roman"/>
          <w:sz w:val="26"/>
          <w:szCs w:val="26"/>
          <w:u w:val="single"/>
        </w:rPr>
      </w:pPr>
    </w:p>
    <w:p>
      <w:pPr>
        <w:shd w:val="clear" w:color="auto" w:fill="FFFFFF" w:themeFill="background1"/>
        <w:jc w:val="both"/>
        <w:rPr>
          <w:rFonts w:ascii="Times New Roman" w:hAnsi="Times New Roman"/>
          <w:szCs w:val="24"/>
        </w:rPr>
      </w:pPr>
      <w:r>
        <w:rPr>
          <w:rFonts w:ascii="Times New Roman" w:hAnsi="Times New Roman"/>
          <w:b/>
          <w:szCs w:val="24"/>
          <w:u w:val="single"/>
        </w:rPr>
        <w:t>Pour le 3</w:t>
      </w:r>
      <w:r>
        <w:rPr>
          <w:rFonts w:ascii="Times New Roman" w:hAnsi="Times New Roman"/>
          <w:b/>
          <w:szCs w:val="24"/>
          <w:u w:val="single"/>
          <w:vertAlign w:val="superscript"/>
        </w:rPr>
        <w:t>ème</w:t>
      </w:r>
      <w:r>
        <w:rPr>
          <w:rFonts w:ascii="Times New Roman" w:hAnsi="Times New Roman"/>
          <w:b/>
          <w:szCs w:val="24"/>
          <w:u w:val="single"/>
        </w:rPr>
        <w:t xml:space="preserve"> degré « technicien/technicienne en comptabilité »</w:t>
      </w:r>
      <w:r>
        <w:rPr>
          <w:rFonts w:ascii="Times New Roman" w:hAnsi="Times New Roman"/>
          <w:szCs w:val="24"/>
        </w:rPr>
        <w:t xml:space="preserve"> : suite au nouveau décret du 26 mars 2009, la direction et l’équipe pédagogique de la section Comptabilité ont mis en place de nouveaux dispositifs d’évaluation en vue de la qualification technique. </w:t>
      </w:r>
    </w:p>
    <w:p>
      <w:pPr>
        <w:shd w:val="clear" w:color="auto" w:fill="FFFFFF" w:themeFill="background1"/>
        <w:jc w:val="both"/>
        <w:rPr>
          <w:rFonts w:ascii="Times New Roman" w:hAnsi="Times New Roman"/>
          <w:szCs w:val="24"/>
        </w:rPr>
      </w:pPr>
      <w:r>
        <w:rPr>
          <w:rFonts w:ascii="Times New Roman" w:hAnsi="Times New Roman"/>
          <w:szCs w:val="24"/>
        </w:rPr>
        <w:t>Des épreuves de qualifications sont étalées sur la 5</w:t>
      </w:r>
      <w:r>
        <w:rPr>
          <w:rFonts w:ascii="Times New Roman" w:hAnsi="Times New Roman"/>
          <w:szCs w:val="24"/>
          <w:vertAlign w:val="superscript"/>
        </w:rPr>
        <w:t>e</w:t>
      </w:r>
      <w:r>
        <w:rPr>
          <w:rFonts w:ascii="Times New Roman" w:hAnsi="Times New Roman"/>
          <w:szCs w:val="24"/>
        </w:rPr>
        <w:t xml:space="preserve"> et la 6</w:t>
      </w:r>
      <w:r>
        <w:rPr>
          <w:rFonts w:ascii="Times New Roman" w:hAnsi="Times New Roman"/>
          <w:szCs w:val="24"/>
          <w:vertAlign w:val="superscript"/>
        </w:rPr>
        <w:t>e</w:t>
      </w:r>
      <w:r>
        <w:rPr>
          <w:rFonts w:ascii="Times New Roman" w:hAnsi="Times New Roman"/>
          <w:szCs w:val="24"/>
        </w:rPr>
        <w:t xml:space="preserve"> année. </w:t>
      </w:r>
    </w:p>
    <w:p>
      <w:pPr>
        <w:shd w:val="clear" w:color="auto" w:fill="FFFFFF" w:themeFill="background1"/>
        <w:jc w:val="both"/>
        <w:rPr>
          <w:rFonts w:ascii="Times New Roman" w:hAnsi="Times New Roman"/>
          <w:szCs w:val="24"/>
        </w:rPr>
      </w:pPr>
      <w:r>
        <w:rPr>
          <w:rFonts w:ascii="Times New Roman" w:hAnsi="Times New Roman"/>
          <w:szCs w:val="24"/>
        </w:rPr>
        <w:t xml:space="preserve">Parents et élèves sont régulièrement informés des nouvelles modalités. </w:t>
      </w:r>
    </w:p>
    <w:p>
      <w:pPr>
        <w:shd w:val="clear" w:color="auto" w:fill="FFFFFF" w:themeFill="background1"/>
        <w:rPr>
          <w:rFonts w:ascii="Times New Roman" w:hAnsi="Times New Roman"/>
          <w:b/>
          <w:sz w:val="16"/>
          <w:szCs w:val="16"/>
        </w:rPr>
      </w:pPr>
    </w:p>
    <w:p>
      <w:pPr>
        <w:shd w:val="clear" w:color="auto" w:fill="FFFFFF" w:themeFill="background1"/>
        <w:rPr>
          <w:rFonts w:ascii="Times New Roman" w:hAnsi="Times New Roman"/>
          <w:b/>
          <w:sz w:val="16"/>
          <w:szCs w:val="16"/>
        </w:rPr>
      </w:pPr>
    </w:p>
    <w:p>
      <w:pPr>
        <w:shd w:val="clear" w:color="auto" w:fill="FFFFFF" w:themeFill="background1"/>
      </w:pPr>
      <w:r>
        <w:rPr>
          <w:noProof/>
          <w:lang w:val="fr-BE" w:eastAsia="fr-BE"/>
        </w:rPr>
        <mc:AlternateContent>
          <mc:Choice Requires="wps">
            <w:drawing>
              <wp:anchor distT="0" distB="0" distL="114300" distR="114300" simplePos="0" relativeHeight="251664896" behindDoc="0" locked="0" layoutInCell="1" allowOverlap="1">
                <wp:simplePos x="0" y="0"/>
                <wp:positionH relativeFrom="column">
                  <wp:posOffset>3380740</wp:posOffset>
                </wp:positionH>
                <wp:positionV relativeFrom="paragraph">
                  <wp:posOffset>3217545</wp:posOffset>
                </wp:positionV>
                <wp:extent cx="800100" cy="228600"/>
                <wp:effectExtent l="13335" t="16510" r="15240" b="2159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ightArrow">
                          <a:avLst>
                            <a:gd name="adj1" fmla="val 50000"/>
                            <a:gd name="adj2" fmla="val 875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FEE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266.2pt;margin-top:253.35pt;width:63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" fillcolor="black"/>
            </w:pict>
          </mc:Fallback>
        </mc:AlternateContent>
      </w:r>
      <w:r>
        <w:rPr>
          <w:noProof/>
          <w:lang w:val="fr-BE" w:eastAsia="fr-BE"/>
        </w:rPr>
        <mc:AlternateContent>
          <mc:Choice Requires="wps">
            <w:drawing>
              <wp:anchor distT="0" distB="0" distL="114300" distR="114300" simplePos="0" relativeHeight="251653632" behindDoc="0" locked="0" layoutInCell="1" allowOverlap="1">
                <wp:simplePos x="0" y="0"/>
                <wp:positionH relativeFrom="column">
                  <wp:posOffset>4180840</wp:posOffset>
                </wp:positionH>
                <wp:positionV relativeFrom="paragraph">
                  <wp:posOffset>3217545</wp:posOffset>
                </wp:positionV>
                <wp:extent cx="914400" cy="457200"/>
                <wp:effectExtent l="3810" t="0" r="0" b="254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i/>
                                <w:sz w:val="20"/>
                              </w:rPr>
                            </w:pPr>
                            <w:r>
                              <w:rPr>
                                <w:i/>
                                <w:sz w:val="20"/>
                              </w:rPr>
                              <w:t>Selon le 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29.2pt;margin-top:253.35pt;width:1in;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" stroked="f">
                <v:textbox>
                  <w:txbxContent>
                    <w:p w:rsidR="00F26A0D" w:rsidRDefault="00F26A0D">
                      <w:pPr>
                        <w:jc w:val="center"/>
                        <w:rPr>
                          <w:i/>
                          <w:sz w:val="20"/>
                        </w:rPr>
                      </w:pPr>
                      <w:r>
                        <w:rPr>
                          <w:i/>
                          <w:sz w:val="20"/>
                        </w:rPr>
                        <w:t>Selon le cas…</w:t>
                      </w:r>
                    </w:p>
                  </w:txbxContent>
                </v:textbox>
              </v:rect>
            </w:pict>
          </mc:Fallback>
        </mc:AlternateContent>
      </w:r>
      <w:r>
        <w:rPr>
          <w:noProof/>
          <w:lang w:val="fr-BE" w:eastAsia="fr-BE"/>
        </w:rPr>
        <mc:AlternateContent>
          <mc:Choice Requires="wps">
            <w:drawing>
              <wp:anchor distT="0" distB="0" distL="114300" distR="114300" simplePos="0" relativeHeight="251658752" behindDoc="0" locked="0" layoutInCell="1" allowOverlap="1">
                <wp:simplePos x="0" y="0"/>
                <wp:positionH relativeFrom="column">
                  <wp:posOffset>1551940</wp:posOffset>
                </wp:positionH>
                <wp:positionV relativeFrom="paragraph">
                  <wp:posOffset>3446145</wp:posOffset>
                </wp:positionV>
                <wp:extent cx="2057400" cy="457200"/>
                <wp:effectExtent l="3810" t="0" r="0" b="254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numPr>
                                <w:ilvl w:val="0"/>
                                <w:numId w:val="49"/>
                              </w:numPr>
                              <w:rPr>
                                <w:b/>
                                <w:sz w:val="20"/>
                              </w:rPr>
                            </w:pPr>
                            <w:r>
                              <w:rPr>
                                <w:b/>
                                <w:sz w:val="20"/>
                              </w:rPr>
                              <w:t>Pour tout cours* &lt; 45%</w:t>
                            </w:r>
                          </w:p>
                          <w:p>
                            <w:pPr>
                              <w:numPr>
                                <w:ilvl w:val="0"/>
                                <w:numId w:val="49"/>
                              </w:numPr>
                              <w:rPr>
                                <w:b/>
                                <w:sz w:val="20"/>
                              </w:rPr>
                            </w:pPr>
                            <w:r>
                              <w:rPr>
                                <w:b/>
                                <w:sz w:val="20"/>
                              </w:rPr>
                              <w:t>Maximum 4 examens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122.2pt;margin-top:271.35pt;width:16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" stroked="f">
                <v:textbox>
                  <w:txbxContent>
                    <w:p w:rsidR="00F26A0D" w:rsidRDefault="00F26A0D">
                      <w:pPr>
                        <w:numPr>
                          <w:ilvl w:val="0"/>
                          <w:numId w:val="49"/>
                        </w:numPr>
                        <w:rPr>
                          <w:b/>
                          <w:sz w:val="20"/>
                        </w:rPr>
                      </w:pPr>
                      <w:r>
                        <w:rPr>
                          <w:b/>
                          <w:sz w:val="20"/>
                        </w:rPr>
                        <w:t>Pour tout cours* &lt; 45%</w:t>
                      </w:r>
                    </w:p>
                    <w:p w:rsidR="00F26A0D" w:rsidRDefault="00F26A0D">
                      <w:pPr>
                        <w:numPr>
                          <w:ilvl w:val="0"/>
                          <w:numId w:val="49"/>
                        </w:numPr>
                        <w:rPr>
                          <w:b/>
                          <w:sz w:val="20"/>
                        </w:rPr>
                      </w:pPr>
                      <w:r>
                        <w:rPr>
                          <w:b/>
                          <w:sz w:val="20"/>
                        </w:rPr>
                        <w:t>Maximum 4 examens</w:t>
                      </w:r>
                    </w:p>
                  </w:txbxContent>
                </v:textbox>
              </v:rect>
            </w:pict>
          </mc:Fallback>
        </mc:AlternateContent>
      </w:r>
      <w:r>
        <w:rPr>
          <w:noProof/>
          <w:lang w:val="fr-BE" w:eastAsia="fr-BE"/>
        </w:rPr>
        <mc:AlternateContent>
          <mc:Choice Requires="wps">
            <w:drawing>
              <wp:anchor distT="0" distB="0" distL="114300" distR="114300" simplePos="0" relativeHeight="251657728" behindDoc="0" locked="0" layoutInCell="1" allowOverlap="1">
                <wp:simplePos x="0" y="0"/>
                <wp:positionH relativeFrom="column">
                  <wp:posOffset>2694940</wp:posOffset>
                </wp:positionH>
                <wp:positionV relativeFrom="paragraph">
                  <wp:posOffset>3103245</wp:posOffset>
                </wp:positionV>
                <wp:extent cx="228600" cy="340995"/>
                <wp:effectExtent l="22860" t="6985" r="24765" b="1397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340995"/>
                        </a:xfrm>
                        <a:prstGeom prst="upArrow">
                          <a:avLst>
                            <a:gd name="adj1" fmla="val 50000"/>
                            <a:gd name="adj2" fmla="val 37292"/>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EFC3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 o:spid="_x0000_s1026" type="#_x0000_t68" style="position:absolute;margin-left:212.2pt;margin-top:244.35pt;width:18pt;height:26.8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" fillcolor="black"/>
            </w:pict>
          </mc:Fallback>
        </mc:AlternateContent>
      </w:r>
      <w:r>
        <w:rPr>
          <w:noProof/>
          <w:lang w:val="fr-BE" w:eastAsia="fr-BE"/>
        </w:rPr>
        <w:drawing>
          <wp:anchor distT="0" distB="0" distL="114300" distR="114300" simplePos="0" relativeHeight="251666944" behindDoc="0" locked="0" layoutInCell="1" allowOverlap="1">
            <wp:simplePos x="0" y="0"/>
            <wp:positionH relativeFrom="column">
              <wp:posOffset>2237740</wp:posOffset>
            </wp:positionH>
            <wp:positionV relativeFrom="paragraph">
              <wp:posOffset>1845945</wp:posOffset>
            </wp:positionV>
            <wp:extent cx="1143000" cy="1021715"/>
            <wp:effectExtent l="19050" t="0" r="0" b="0"/>
            <wp:wrapTight wrapText="bothSides">
              <wp:wrapPolygon edited="0">
                <wp:start x="-360" y="0"/>
                <wp:lineTo x="-360" y="21345"/>
                <wp:lineTo x="21600" y="21345"/>
                <wp:lineTo x="21600" y="0"/>
                <wp:lineTo x="-360" y="0"/>
              </wp:wrapPolygon>
            </wp:wrapTight>
            <wp:docPr id="20" name="Image 7" descr="Dél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lib"/>
                    <pic:cNvPicPr>
                      <a:picLocks noChangeAspect="1" noChangeArrowheads="1"/>
                    </pic:cNvPicPr>
                  </pic:nvPicPr>
                  <pic:blipFill>
                    <a:blip r:embed="rId10" cstate="print"/>
                    <a:srcRect/>
                    <a:stretch>
                      <a:fillRect/>
                    </a:stretch>
                  </pic:blipFill>
                  <pic:spPr bwMode="auto">
                    <a:xfrm>
                      <a:off x="0" y="0"/>
                      <a:ext cx="1143000" cy="1021715"/>
                    </a:xfrm>
                    <a:prstGeom prst="rect">
                      <a:avLst/>
                    </a:prstGeom>
                    <a:noFill/>
                    <a:ln w="9525">
                      <a:noFill/>
                      <a:miter lim="800000"/>
                      <a:headEnd/>
                      <a:tailEnd/>
                    </a:ln>
                  </pic:spPr>
                </pic:pic>
              </a:graphicData>
            </a:graphic>
          </wp:anchor>
        </w:drawing>
      </w:r>
      <w:r>
        <w:rPr>
          <w:noProof/>
          <w:lang w:val="fr-BE" w:eastAsia="fr-BE"/>
        </w:rPr>
        <mc:AlternateContent>
          <mc:Choice Requires="wps">
            <w:drawing>
              <wp:anchor distT="0" distB="0" distL="114300" distR="114300" simplePos="0" relativeHeight="251649536" behindDoc="0" locked="0" layoutInCell="1" allowOverlap="1">
                <wp:simplePos x="0" y="0"/>
                <wp:positionH relativeFrom="column">
                  <wp:posOffset>2009140</wp:posOffset>
                </wp:positionH>
                <wp:positionV relativeFrom="paragraph">
                  <wp:posOffset>1503045</wp:posOffset>
                </wp:positionV>
                <wp:extent cx="1600200" cy="342900"/>
                <wp:effectExtent l="22860" t="16510" r="15240" b="2159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28575">
                          <a:solidFill>
                            <a:srgbClr val="000000"/>
                          </a:solidFill>
                          <a:miter lim="800000"/>
                          <a:headEnd/>
                          <a:tailEnd/>
                        </a:ln>
                      </wps:spPr>
                      <wps:txbx>
                        <w:txbxContent>
                          <w:p>
                            <w:pPr>
                              <w:jc w:val="center"/>
                              <w:rPr>
                                <w:rFonts w:ascii="Broadway" w:hAnsi="Broadway" w:cs="Arial"/>
                                <w:sz w:val="22"/>
                                <w:szCs w:val="22"/>
                              </w:rPr>
                            </w:pPr>
                            <w:r>
                              <w:rPr>
                                <w:rFonts w:ascii="Broadway" w:hAnsi="Broadway" w:cs="Arial"/>
                                <w:sz w:val="22"/>
                                <w:szCs w:val="22"/>
                              </w:rPr>
                              <w:t xml:space="preserve"> « DELIBERABLE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58.2pt;margin-top:118.35pt;width:126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" strokeweight="2.25pt">
                <v:textbox>
                  <w:txbxContent>
                    <w:p w:rsidR="00F26A0D" w:rsidRDefault="00F26A0D">
                      <w:pPr>
                        <w:jc w:val="center"/>
                        <w:rPr>
                          <w:rFonts w:ascii="Broadway" w:hAnsi="Broadway" w:cs="Arial"/>
                          <w:sz w:val="22"/>
                          <w:szCs w:val="22"/>
                        </w:rPr>
                      </w:pPr>
                      <w:r>
                        <w:rPr>
                          <w:rFonts w:ascii="Broadway" w:hAnsi="Broadway" w:cs="Arial"/>
                          <w:sz w:val="22"/>
                          <w:szCs w:val="22"/>
                        </w:rPr>
                        <w:t xml:space="preserve"> « DELIBERABLE »</w:t>
                      </w:r>
                    </w:p>
                  </w:txbxContent>
                </v:textbox>
              </v:rect>
            </w:pict>
          </mc:Fallback>
        </mc:AlternateContent>
      </w:r>
      <w:r>
        <w:rPr>
          <w:noProof/>
          <w:lang w:val="fr-BE" w:eastAsia="fr-BE"/>
        </w:rPr>
        <mc:AlternateContent>
          <mc:Choice Requires="wps">
            <w:drawing>
              <wp:anchor distT="0" distB="0" distL="114300" distR="114300" simplePos="0" relativeHeight="251661824" behindDoc="0" locked="0" layoutInCell="1" allowOverlap="1">
                <wp:simplePos x="0" y="0"/>
                <wp:positionH relativeFrom="column">
                  <wp:posOffset>2694940</wp:posOffset>
                </wp:positionH>
                <wp:positionV relativeFrom="paragraph">
                  <wp:posOffset>1160145</wp:posOffset>
                </wp:positionV>
                <wp:extent cx="228600" cy="342900"/>
                <wp:effectExtent l="22860" t="6985" r="24765" b="1206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342900"/>
                        </a:xfrm>
                        <a:prstGeom prst="upArrow">
                          <a:avLst>
                            <a:gd name="adj1" fmla="val 50000"/>
                            <a:gd name="adj2" fmla="val 375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3759C" id="AutoShape 15" o:spid="_x0000_s1026" type="#_x0000_t68" style="position:absolute;margin-left:212.2pt;margin-top:91.35pt;width:18pt;height:27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" fillcolor="black"/>
            </w:pict>
          </mc:Fallback>
        </mc:AlternateContent>
      </w:r>
      <w:r>
        <w:rPr>
          <w:noProof/>
          <w:lang w:val="fr-BE" w:eastAsia="fr-BE"/>
        </w:rPr>
        <mc:AlternateContent>
          <mc:Choice Requires="wps">
            <w:drawing>
              <wp:anchor distT="0" distB="0" distL="114300" distR="114300" simplePos="0" relativeHeight="251663872" behindDoc="0" locked="0" layoutInCell="1" allowOverlap="1">
                <wp:simplePos x="0" y="0"/>
                <wp:positionH relativeFrom="column">
                  <wp:posOffset>2237740</wp:posOffset>
                </wp:positionH>
                <wp:positionV relativeFrom="paragraph">
                  <wp:posOffset>17145</wp:posOffset>
                </wp:positionV>
                <wp:extent cx="1143000" cy="1143000"/>
                <wp:effectExtent l="22860" t="16510" r="15240" b="21590"/>
                <wp:wrapNone/>
                <wp:docPr id="1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E31B68" id="Oval 17" o:spid="_x0000_s1026" style="position:absolute;margin-left:176.2pt;margin-top:1.35pt;width:90pt;height:9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" filled="f" strokeweight="2.25pt"/>
            </w:pict>
          </mc:Fallback>
        </mc:AlternateContent>
      </w:r>
      <w:r>
        <w:rPr>
          <w:noProof/>
          <w:lang w:val="fr-BE" w:eastAsia="fr-BE"/>
        </w:rPr>
        <mc:AlternateContent>
          <mc:Choice Requires="wps">
            <w:drawing>
              <wp:anchor distT="0" distB="0" distL="114300" distR="114300" simplePos="0" relativeHeight="251659776" behindDoc="0" locked="0" layoutInCell="1" allowOverlap="1">
                <wp:simplePos x="0" y="0"/>
                <wp:positionH relativeFrom="column">
                  <wp:posOffset>1323340</wp:posOffset>
                </wp:positionH>
                <wp:positionV relativeFrom="paragraph">
                  <wp:posOffset>1045845</wp:posOffset>
                </wp:positionV>
                <wp:extent cx="800100" cy="457200"/>
                <wp:effectExtent l="22860" t="6985" r="5715" b="1206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800100" cy="457200"/>
                        </a:xfrm>
                        <a:custGeom>
                          <a:avLst/>
                          <a:gdLst>
                            <a:gd name="G0" fmla="+- 9497 0 0"/>
                            <a:gd name="G1" fmla="+- 18514 0 0"/>
                            <a:gd name="G2" fmla="+- 7200 0 0"/>
                            <a:gd name="G3" fmla="*/ 9497 1 2"/>
                            <a:gd name="G4" fmla="+- G3 10800 0"/>
                            <a:gd name="G5" fmla="+- 21600 949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549 w 21600"/>
                            <a:gd name="T1" fmla="*/ 0 h 21600"/>
                            <a:gd name="T2" fmla="*/ 9497 w 21600"/>
                            <a:gd name="T3" fmla="*/ 7200 h 21600"/>
                            <a:gd name="T4" fmla="*/ 0 w 21600"/>
                            <a:gd name="T5" fmla="*/ 1814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549" y="0"/>
                              </a:moveTo>
                              <a:lnTo>
                                <a:pt x="9497" y="7200"/>
                              </a:lnTo>
                              <a:lnTo>
                                <a:pt x="12583" y="7200"/>
                              </a:lnTo>
                              <a:lnTo>
                                <a:pt x="12583" y="14680"/>
                              </a:lnTo>
                              <a:lnTo>
                                <a:pt x="0" y="1468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8FB57" id="AutoShape 13" o:spid="_x0000_s1026" style="position:absolute;margin-left:104.2pt;margin-top:82.35pt;width:63pt;height:36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" path="m15549,l9497,7200r3086,l12583,14680,,14680r,6920l18514,21600r,-14400l21600,7200,15549,xe" fillcolor="black">
                <v:stroke joinstyle="miter"/>
                <v:path o:connecttype="custom" o:connectlocs="575961,0;351785,152400;0,383985;342895,457200;685789,317500;800100,152400" o:connectangles="270,180,180,90,0,0" textboxrect="0,14680,18514,21600"/>
              </v:shape>
            </w:pict>
          </mc:Fallback>
        </mc:AlternateContent>
      </w:r>
      <w:r>
        <w:rPr>
          <w:noProof/>
          <w:lang w:val="fr-BE" w:eastAsia="fr-BE"/>
        </w:rPr>
        <mc:AlternateContent>
          <mc:Choice Requires="wps">
            <w:drawing>
              <wp:anchor distT="0" distB="0" distL="114300" distR="114300" simplePos="0" relativeHeight="251654656" behindDoc="0" locked="0" layoutInCell="1" allowOverlap="1">
                <wp:simplePos x="0" y="0"/>
                <wp:positionH relativeFrom="column">
                  <wp:posOffset>5095240</wp:posOffset>
                </wp:positionH>
                <wp:positionV relativeFrom="paragraph">
                  <wp:posOffset>3103245</wp:posOffset>
                </wp:positionV>
                <wp:extent cx="685800" cy="342900"/>
                <wp:effectExtent l="22860" t="16510" r="15240" b="2159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28575">
                          <a:solidFill>
                            <a:srgbClr val="000000"/>
                          </a:solidFill>
                          <a:miter lim="800000"/>
                          <a:headEnd/>
                          <a:tailEnd/>
                        </a:ln>
                      </wps:spPr>
                      <wps:txbx>
                        <w:txbxContent>
                          <w:p>
                            <w:pPr>
                              <w:jc w:val="center"/>
                              <w:rPr>
                                <w:rFonts w:ascii="Abadi MT Condensed Extra Bold" w:hAnsi="Abadi MT Condensed Extra Bold"/>
                                <w:sz w:val="28"/>
                              </w:rPr>
                            </w:pPr>
                            <w:r>
                              <w:rPr>
                                <w:rFonts w:ascii="Abadi MT Condensed Extra Bold" w:hAnsi="Abadi MT Condensed Extra Bold"/>
                                <w:sz w:val="28"/>
                              </w:rPr>
                              <w:t>AOB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01.2pt;margin-top:244.35pt;width:5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" strokeweight="2.25pt">
                <v:textbox>
                  <w:txbxContent>
                    <w:p w:rsidR="00F26A0D" w:rsidRDefault="00F26A0D">
                      <w:pPr>
                        <w:jc w:val="center"/>
                        <w:rPr>
                          <w:rFonts w:ascii="Abadi MT Condensed Extra Bold" w:hAnsi="Abadi MT Condensed Extra Bold"/>
                          <w:sz w:val="28"/>
                        </w:rPr>
                      </w:pPr>
                      <w:r>
                        <w:rPr>
                          <w:rFonts w:ascii="Abadi MT Condensed Extra Bold" w:hAnsi="Abadi MT Condensed Extra Bold"/>
                          <w:sz w:val="28"/>
                        </w:rPr>
                        <w:t>AOB</w:t>
                      </w:r>
                    </w:p>
                  </w:txbxContent>
                </v:textbox>
              </v:rect>
            </w:pict>
          </mc:Fallback>
        </mc:AlternateContent>
      </w:r>
      <w:r>
        <w:rPr>
          <w:noProof/>
          <w:lang w:val="fr-BE" w:eastAsia="fr-BE"/>
        </w:rPr>
        <mc:AlternateContent>
          <mc:Choice Requires="wps">
            <w:drawing>
              <wp:anchor distT="0" distB="0" distL="114300" distR="114300" simplePos="0" relativeHeight="251660800" behindDoc="0" locked="0" layoutInCell="1" allowOverlap="1">
                <wp:simplePos x="0" y="0"/>
                <wp:positionH relativeFrom="column">
                  <wp:posOffset>3495040</wp:posOffset>
                </wp:positionH>
                <wp:positionV relativeFrom="paragraph">
                  <wp:posOffset>1045845</wp:posOffset>
                </wp:positionV>
                <wp:extent cx="800100" cy="457200"/>
                <wp:effectExtent l="13335" t="6985" r="24765" b="1206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00100" cy="457200"/>
                        </a:xfrm>
                        <a:custGeom>
                          <a:avLst/>
                          <a:gdLst>
                            <a:gd name="G0" fmla="+- 9497 0 0"/>
                            <a:gd name="G1" fmla="+- 18514 0 0"/>
                            <a:gd name="G2" fmla="+- 7200 0 0"/>
                            <a:gd name="G3" fmla="*/ 9497 1 2"/>
                            <a:gd name="G4" fmla="+- G3 10800 0"/>
                            <a:gd name="G5" fmla="+- 21600 949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549 w 21600"/>
                            <a:gd name="T1" fmla="*/ 0 h 21600"/>
                            <a:gd name="T2" fmla="*/ 9497 w 21600"/>
                            <a:gd name="T3" fmla="*/ 7200 h 21600"/>
                            <a:gd name="T4" fmla="*/ 0 w 21600"/>
                            <a:gd name="T5" fmla="*/ 1814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549" y="0"/>
                              </a:moveTo>
                              <a:lnTo>
                                <a:pt x="9497" y="7200"/>
                              </a:lnTo>
                              <a:lnTo>
                                <a:pt x="12583" y="7200"/>
                              </a:lnTo>
                              <a:lnTo>
                                <a:pt x="12583" y="14680"/>
                              </a:lnTo>
                              <a:lnTo>
                                <a:pt x="0" y="1468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1F192" id="AutoShape 14" o:spid="_x0000_s1026" style="position:absolute;margin-left:275.2pt;margin-top:82.35pt;width:63pt;height:36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" path="m15549,l9497,7200r3086,l12583,14680,,14680r,6920l18514,21600r,-14400l21600,7200,15549,xe" fillcolor="black">
                <v:stroke joinstyle="miter"/>
                <v:path o:connecttype="custom" o:connectlocs="575961,0;351785,152400;0,383985;342895,457200;685789,317500;800100,152400" o:connectangles="270,180,180,90,0,0" textboxrect="0,14680,18514,21600"/>
              </v:shape>
            </w:pict>
          </mc:Fallback>
        </mc:AlternateContent>
      </w:r>
      <w:r>
        <w:rPr>
          <w:noProof/>
          <w:lang w:val="fr-BE" w:eastAsia="fr-BE"/>
        </w:rPr>
        <mc:AlternateContent>
          <mc:Choice Requires="wps">
            <w:drawing>
              <wp:anchor distT="0" distB="0" distL="114300" distR="114300" simplePos="0" relativeHeight="251656704" behindDoc="0" locked="0" layoutInCell="1" allowOverlap="1">
                <wp:simplePos x="0" y="0"/>
                <wp:positionH relativeFrom="column">
                  <wp:posOffset>1323340</wp:posOffset>
                </wp:positionH>
                <wp:positionV relativeFrom="paragraph">
                  <wp:posOffset>2760345</wp:posOffset>
                </wp:positionV>
                <wp:extent cx="800100" cy="342900"/>
                <wp:effectExtent l="32385" t="16510" r="5715" b="1206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00100" cy="3429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D4001" id="AutoShape 10" o:spid="_x0000_s1026" style="position:absolute;margin-left:104.2pt;margin-top:217.35pt;width:63pt;height:27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" path="m15429,l9257,7200r3086,l12343,14400,,14400r,7200l18514,21600r,-14400l21600,7200,15429,xe" fillcolor="black">
                <v:stroke joinstyle="miter"/>
                <v:path o:connecttype="custom" o:connectlocs="571516,0;342895,114300;0,285766;342895,342900;685789,238125;800100,114300" o:connectangles="270,180,180,90,0,0" textboxrect="0,14400,18514,21600"/>
              </v:shape>
            </w:pict>
          </mc:Fallback>
        </mc:AlternateContent>
      </w:r>
      <w:r>
        <w:rPr>
          <w:noProof/>
          <w:lang w:val="fr-BE" w:eastAsia="fr-BE"/>
        </w:rPr>
        <mc:AlternateContent>
          <mc:Choice Requires="wps">
            <w:drawing>
              <wp:anchor distT="0" distB="0" distL="114300" distR="114300" simplePos="0" relativeHeight="251655680" behindDoc="0" locked="0" layoutInCell="1" allowOverlap="1">
                <wp:simplePos x="0" y="0"/>
                <wp:positionH relativeFrom="column">
                  <wp:posOffset>3495040</wp:posOffset>
                </wp:positionH>
                <wp:positionV relativeFrom="paragraph">
                  <wp:posOffset>2760345</wp:posOffset>
                </wp:positionV>
                <wp:extent cx="685800" cy="342900"/>
                <wp:effectExtent l="13335" t="16510" r="24765" b="1206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EFE95" id="AutoShape 9" o:spid="_x0000_s1026" style="position:absolute;margin-left:275.2pt;margin-top:217.35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" path="m15429,l9257,7200r3086,l12343,14400,,14400r,7200l18514,21600r,-14400l21600,7200,15429,xe" fillcolor="black">
                <v:stroke joinstyle="miter"/>
                <v:path o:connecttype="custom" o:connectlocs="489871,0;293910,114300;0,285766;293910,342900;587820,238125;685800,114300" o:connectangles="270,180,180,90,0,0" textboxrect="0,14400,18514,21600"/>
              </v:shape>
            </w:pict>
          </mc:Fallback>
        </mc:AlternateContent>
      </w:r>
    </w:p>
    <w:p>
      <w:pPr>
        <w:shd w:val="clear" w:color="auto" w:fill="FFFFFF" w:themeFill="background1"/>
      </w:pPr>
    </w:p>
    <w:p>
      <w:pPr>
        <w:shd w:val="clear" w:color="auto" w:fill="FFFFFF" w:themeFill="background1"/>
      </w:pPr>
      <w:r>
        <w:rPr>
          <w:noProof/>
          <w:lang w:val="fr-BE" w:eastAsia="fr-BE"/>
        </w:rPr>
        <mc:AlternateContent>
          <mc:Choice Requires="wps">
            <w:drawing>
              <wp:anchor distT="0" distB="0" distL="114300" distR="114300" simplePos="0" relativeHeight="251662848" behindDoc="0" locked="0" layoutInCell="1" allowOverlap="1">
                <wp:simplePos x="0" y="0"/>
                <wp:positionH relativeFrom="column">
                  <wp:posOffset>2237740</wp:posOffset>
                </wp:positionH>
                <wp:positionV relativeFrom="paragraph">
                  <wp:posOffset>9525</wp:posOffset>
                </wp:positionV>
                <wp:extent cx="1143000" cy="685800"/>
                <wp:effectExtent l="3810" t="0" r="0" b="444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ascii="Broadway" w:hAnsi="Broadway" w:cs="Arial"/>
                              </w:rPr>
                            </w:pPr>
                            <w:r>
                              <w:rPr>
                                <w:rFonts w:ascii="Broadway" w:hAnsi="Broadway" w:cs="Arial"/>
                              </w:rPr>
                              <w:t>EXAMENS</w:t>
                            </w:r>
                          </w:p>
                          <w:p>
                            <w:pPr>
                              <w:jc w:val="center"/>
                              <w:rPr>
                                <w:rFonts w:ascii="Broadway" w:hAnsi="Broadway" w:cs="Arial"/>
                              </w:rPr>
                            </w:pPr>
                            <w:r>
                              <w:rPr>
                                <w:rFonts w:ascii="Broadway" w:hAnsi="Broadway" w:cs="Arial"/>
                              </w:rPr>
                              <w:t>DE JUIN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176.2pt;margin-top:.75pt;width:90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" stroked="f">
                <v:textbox>
                  <w:txbxContent>
                    <w:p w:rsidR="00F26A0D" w:rsidRDefault="00F26A0D">
                      <w:pPr>
                        <w:jc w:val="center"/>
                        <w:rPr>
                          <w:rFonts w:ascii="Broadway" w:hAnsi="Broadway" w:cs="Arial"/>
                        </w:rPr>
                      </w:pPr>
                      <w:r>
                        <w:rPr>
                          <w:rFonts w:ascii="Broadway" w:hAnsi="Broadway" w:cs="Arial"/>
                        </w:rPr>
                        <w:t>EXAMENS</w:t>
                      </w:r>
                    </w:p>
                    <w:p w:rsidR="00F26A0D" w:rsidRDefault="00F26A0D">
                      <w:pPr>
                        <w:jc w:val="center"/>
                        <w:rPr>
                          <w:rFonts w:ascii="Broadway" w:hAnsi="Broadway" w:cs="Arial"/>
                        </w:rPr>
                      </w:pPr>
                      <w:r>
                        <w:rPr>
                          <w:rFonts w:ascii="Broadway" w:hAnsi="Broadway" w:cs="Arial"/>
                        </w:rPr>
                        <w:t>DE JUIN</w:t>
                      </w:r>
                    </w:p>
                  </w:txbxContent>
                </v:textbox>
              </v:rect>
            </w:pict>
          </mc:Fallback>
        </mc:AlternateContent>
      </w:r>
    </w:p>
    <w:p>
      <w:pPr>
        <w:shd w:val="clear" w:color="auto" w:fill="FFFFFF" w:themeFill="background1"/>
      </w:pPr>
    </w:p>
    <w:p>
      <w:pPr>
        <w:shd w:val="clear" w:color="auto" w:fill="FFFFFF" w:themeFill="background1"/>
      </w:pPr>
    </w:p>
    <w:p>
      <w:pPr>
        <w:shd w:val="clear" w:color="auto" w:fill="FFFFFF" w:themeFill="background1"/>
      </w:pPr>
      <w:r>
        <w:rPr>
          <w:noProof/>
          <w:lang w:val="fr-BE" w:eastAsia="fr-BE"/>
        </w:rPr>
        <mc:AlternateContent>
          <mc:Choice Requires="wps">
            <w:drawing>
              <wp:anchor distT="0" distB="0" distL="114300" distR="114300" simplePos="0" relativeHeight="251650560" behindDoc="0" locked="0" layoutInCell="1" allowOverlap="1">
                <wp:simplePos x="0" y="0"/>
                <wp:positionH relativeFrom="column">
                  <wp:posOffset>180340</wp:posOffset>
                </wp:positionH>
                <wp:positionV relativeFrom="paragraph">
                  <wp:posOffset>97790</wp:posOffset>
                </wp:positionV>
                <wp:extent cx="685800" cy="342900"/>
                <wp:effectExtent l="22860" t="16510" r="15240" b="2159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28575">
                          <a:solidFill>
                            <a:srgbClr val="000000"/>
                          </a:solidFill>
                          <a:miter lim="800000"/>
                          <a:headEnd/>
                          <a:tailEnd/>
                        </a:ln>
                      </wps:spPr>
                      <wps:txbx>
                        <w:txbxContent>
                          <w:p>
                            <w:pPr>
                              <w:jc w:val="center"/>
                              <w:rPr>
                                <w:rFonts w:ascii="Abadi MT Condensed Extra Bold" w:hAnsi="Abadi MT Condensed Extra Bold"/>
                                <w:sz w:val="28"/>
                              </w:rPr>
                            </w:pPr>
                            <w:r>
                              <w:rPr>
                                <w:rFonts w:ascii="Abadi MT Condensed Extra Bold" w:hAnsi="Abadi MT Condensed Extra Bold"/>
                                <w:sz w:val="28"/>
                              </w:rPr>
                              <w:t>AOA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14.2pt;margin-top:7.7pt;width:54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" strokeweight="2.25pt">
                <v:textbox>
                  <w:txbxContent>
                    <w:p w:rsidR="00F26A0D" w:rsidRDefault="00F26A0D">
                      <w:pPr>
                        <w:jc w:val="center"/>
                        <w:rPr>
                          <w:rFonts w:ascii="Abadi MT Condensed Extra Bold" w:hAnsi="Abadi MT Condensed Extra Bold"/>
                          <w:sz w:val="28"/>
                        </w:rPr>
                      </w:pPr>
                      <w:r>
                        <w:rPr>
                          <w:rFonts w:ascii="Abadi MT Condensed Extra Bold" w:hAnsi="Abadi MT Condensed Extra Bold"/>
                          <w:sz w:val="28"/>
                        </w:rPr>
                        <w:t>AOA</w:t>
                      </w:r>
                    </w:p>
                  </w:txbxContent>
                </v:textbox>
              </v:rect>
            </w:pict>
          </mc:Fallback>
        </mc:AlternateContent>
      </w:r>
      <w:r>
        <w:rPr>
          <w:noProof/>
          <w:lang w:val="fr-BE" w:eastAsia="fr-BE"/>
        </w:rPr>
        <mc:AlternateContent>
          <mc:Choice Requires="wps">
            <w:drawing>
              <wp:anchor distT="0" distB="0" distL="114300" distR="114300" simplePos="0" relativeHeight="251652608" behindDoc="0" locked="0" layoutInCell="1" allowOverlap="1">
                <wp:simplePos x="0" y="0"/>
                <wp:positionH relativeFrom="column">
                  <wp:posOffset>4752340</wp:posOffset>
                </wp:positionH>
                <wp:positionV relativeFrom="paragraph">
                  <wp:posOffset>200025</wp:posOffset>
                </wp:positionV>
                <wp:extent cx="685800" cy="354965"/>
                <wp:effectExtent l="22860" t="23495" r="15240" b="2159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54965"/>
                        </a:xfrm>
                        <a:prstGeom prst="rect">
                          <a:avLst/>
                        </a:prstGeom>
                        <a:solidFill>
                          <a:srgbClr val="FFFFFF"/>
                        </a:solidFill>
                        <a:ln w="28575">
                          <a:solidFill>
                            <a:srgbClr val="000000"/>
                          </a:solidFill>
                          <a:miter lim="800000"/>
                          <a:headEnd/>
                          <a:tailEnd/>
                        </a:ln>
                      </wps:spPr>
                      <wps:txbx>
                        <w:txbxContent>
                          <w:p>
                            <w:pPr>
                              <w:jc w:val="center"/>
                              <w:rPr>
                                <w:rFonts w:ascii="Abadi MT Condensed Extra Bold" w:hAnsi="Abadi MT Condensed Extra Bold"/>
                                <w:sz w:val="28"/>
                              </w:rPr>
                            </w:pPr>
                            <w:r>
                              <w:rPr>
                                <w:rFonts w:ascii="Abadi MT Condensed Extra Bold" w:hAnsi="Abadi MT Condensed Extra Bold"/>
                                <w:sz w:val="28"/>
                              </w:rPr>
                              <w:t>AOC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374.2pt;margin-top:15.75pt;width:54pt;height:27.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" strokeweight="2.25pt">
                <v:textbox>
                  <w:txbxContent>
                    <w:p w:rsidR="00F26A0D" w:rsidRDefault="00F26A0D">
                      <w:pPr>
                        <w:jc w:val="center"/>
                        <w:rPr>
                          <w:rFonts w:ascii="Abadi MT Condensed Extra Bold" w:hAnsi="Abadi MT Condensed Extra Bold"/>
                          <w:sz w:val="28"/>
                        </w:rPr>
                      </w:pPr>
                      <w:r>
                        <w:rPr>
                          <w:rFonts w:ascii="Abadi MT Condensed Extra Bold" w:hAnsi="Abadi MT Condensed Extra Bold"/>
                          <w:sz w:val="28"/>
                        </w:rPr>
                        <w:t>AOC</w:t>
                      </w:r>
                    </w:p>
                  </w:txbxContent>
                </v:textbox>
              </v:rect>
            </w:pict>
          </mc:Fallback>
        </mc:AlternateContent>
      </w:r>
    </w:p>
    <w:p>
      <w:pPr>
        <w:shd w:val="clear" w:color="auto" w:fill="FFFFFF" w:themeFill="background1"/>
      </w:pPr>
    </w:p>
    <w:p>
      <w:pPr>
        <w:shd w:val="clear" w:color="auto" w:fill="FFFFFF" w:themeFill="background1"/>
      </w:pPr>
      <w:r>
        <w:rPr>
          <w:noProof/>
          <w:lang w:val="fr-BE" w:eastAsia="fr-BE"/>
        </w:rPr>
        <mc:AlternateContent>
          <mc:Choice Requires="wps">
            <w:drawing>
              <wp:anchor distT="0" distB="0" distL="114300" distR="114300" simplePos="0" relativeHeight="251648512" behindDoc="0" locked="0" layoutInCell="1" allowOverlap="1">
                <wp:simplePos x="0" y="0"/>
                <wp:positionH relativeFrom="column">
                  <wp:posOffset>-48260</wp:posOffset>
                </wp:positionH>
                <wp:positionV relativeFrom="paragraph">
                  <wp:posOffset>130810</wp:posOffset>
                </wp:positionV>
                <wp:extent cx="1943100" cy="1143000"/>
                <wp:effectExtent l="22860" t="16510" r="15240" b="215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43000"/>
                        </a:xfrm>
                        <a:prstGeom prst="rect">
                          <a:avLst/>
                        </a:prstGeom>
                        <a:solidFill>
                          <a:srgbClr val="FFFFFF"/>
                        </a:solidFill>
                        <a:ln w="28575">
                          <a:solidFill>
                            <a:srgbClr val="000000"/>
                          </a:solidFill>
                          <a:miter lim="800000"/>
                          <a:headEnd/>
                          <a:tailEnd/>
                        </a:ln>
                      </wps:spPr>
                      <wps:txbx>
                        <w:txbxContent>
                          <w:p>
                            <w:pPr>
                              <w:numPr>
                                <w:ilvl w:val="0"/>
                                <w:numId w:val="50"/>
                              </w:numPr>
                              <w:rPr>
                                <w:rFonts w:ascii="Times New Roman" w:hAnsi="Times New Roman"/>
                                <w:sz w:val="20"/>
                              </w:rPr>
                            </w:pPr>
                            <w:r>
                              <w:rPr>
                                <w:rFonts w:ascii="Times New Roman" w:hAnsi="Times New Roman"/>
                                <w:sz w:val="20"/>
                              </w:rPr>
                              <w:t xml:space="preserve">Moyenne générale </w:t>
                            </w:r>
                            <w:r>
                              <w:rPr>
                                <w:rFonts w:ascii="Times New Roman" w:hAnsi="Times New Roman"/>
                                <w:b/>
                                <w:sz w:val="20"/>
                              </w:rPr>
                              <w:t>≥ 60%</w:t>
                            </w:r>
                          </w:p>
                          <w:p>
                            <w:pPr>
                              <w:numPr>
                                <w:ilvl w:val="0"/>
                                <w:numId w:val="50"/>
                              </w:numPr>
                              <w:rPr>
                                <w:rFonts w:ascii="Times New Roman" w:hAnsi="Times New Roman"/>
                                <w:sz w:val="20"/>
                              </w:rPr>
                            </w:pPr>
                            <w:r>
                              <w:rPr>
                                <w:rFonts w:ascii="Times New Roman" w:hAnsi="Times New Roman"/>
                                <w:b/>
                                <w:sz w:val="20"/>
                                <w:u w:val="single"/>
                              </w:rPr>
                              <w:t>ET</w:t>
                            </w:r>
                            <w:r>
                              <w:rPr>
                                <w:rFonts w:ascii="Times New Roman" w:hAnsi="Times New Roman"/>
                                <w:sz w:val="20"/>
                              </w:rPr>
                              <w:t xml:space="preserve"> aucun échec dans les cours suivants* </w:t>
                            </w:r>
                            <w:r>
                              <w:rPr>
                                <w:rFonts w:ascii="Times New Roman" w:hAnsi="Times New Roman"/>
                                <w:sz w:val="20"/>
                              </w:rPr>
                              <w:br/>
                              <w:t xml:space="preserve">(voir liste) </w:t>
                            </w:r>
                          </w:p>
                          <w:p>
                            <w:pPr>
                              <w:numPr>
                                <w:ilvl w:val="0"/>
                                <w:numId w:val="50"/>
                              </w:numPr>
                              <w:rPr>
                                <w:rFonts w:ascii="Times New Roman" w:hAnsi="Times New Roman"/>
                                <w:sz w:val="20"/>
                              </w:rPr>
                            </w:pPr>
                            <w:r>
                              <w:rPr>
                                <w:rFonts w:ascii="Times New Roman" w:hAnsi="Times New Roman"/>
                                <w:b/>
                                <w:sz w:val="20"/>
                                <w:u w:val="single"/>
                              </w:rPr>
                              <w:t>ET</w:t>
                            </w:r>
                            <w:r>
                              <w:rPr>
                                <w:rFonts w:ascii="Times New Roman" w:hAnsi="Times New Roman"/>
                                <w:sz w:val="20"/>
                              </w:rPr>
                              <w:t xml:space="preserve">  Maximum </w:t>
                            </w:r>
                            <w:r>
                              <w:rPr>
                                <w:rFonts w:ascii="Times New Roman" w:hAnsi="Times New Roman"/>
                                <w:sz w:val="20"/>
                              </w:rPr>
                              <w:br/>
                              <w:t xml:space="preserve">              1 échec ≥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3" style="position:absolute;margin-left:-3.8pt;margin-top:10.3pt;width:153pt;height:9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" strokeweight="2.25pt">
                <v:textbox>
                  <w:txbxContent>
                    <w:p w:rsidR="00F26A0D" w:rsidRDefault="00F26A0D">
                      <w:pPr>
                        <w:numPr>
                          <w:ilvl w:val="0"/>
                          <w:numId w:val="50"/>
                        </w:numPr>
                        <w:rPr>
                          <w:rFonts w:ascii="Times New Roman" w:hAnsi="Times New Roman"/>
                          <w:sz w:val="20"/>
                        </w:rPr>
                      </w:pPr>
                      <w:r>
                        <w:rPr>
                          <w:rFonts w:ascii="Times New Roman" w:hAnsi="Times New Roman"/>
                          <w:sz w:val="20"/>
                        </w:rPr>
                        <w:t xml:space="preserve">Moyenne générale </w:t>
                      </w:r>
                      <w:r>
                        <w:rPr>
                          <w:rFonts w:ascii="Times New Roman" w:hAnsi="Times New Roman"/>
                          <w:b/>
                          <w:sz w:val="20"/>
                        </w:rPr>
                        <w:t>≥ 60%</w:t>
                      </w:r>
                    </w:p>
                    <w:p w:rsidR="00F26A0D" w:rsidRDefault="00F26A0D">
                      <w:pPr>
                        <w:numPr>
                          <w:ilvl w:val="0"/>
                          <w:numId w:val="50"/>
                        </w:numPr>
                        <w:rPr>
                          <w:rFonts w:ascii="Times New Roman" w:hAnsi="Times New Roman"/>
                          <w:sz w:val="20"/>
                        </w:rPr>
                      </w:pPr>
                      <w:r>
                        <w:rPr>
                          <w:rFonts w:ascii="Times New Roman" w:hAnsi="Times New Roman"/>
                          <w:b/>
                          <w:sz w:val="20"/>
                          <w:u w:val="single"/>
                        </w:rPr>
                        <w:t>ET</w:t>
                      </w:r>
                      <w:r>
                        <w:rPr>
                          <w:rFonts w:ascii="Times New Roman" w:hAnsi="Times New Roman"/>
                          <w:sz w:val="20"/>
                        </w:rPr>
                        <w:t xml:space="preserve"> aucun échec dans les cours suivants* </w:t>
                      </w:r>
                      <w:r>
                        <w:rPr>
                          <w:rFonts w:ascii="Times New Roman" w:hAnsi="Times New Roman"/>
                          <w:sz w:val="20"/>
                        </w:rPr>
                        <w:br/>
                        <w:t xml:space="preserve">(voir liste) </w:t>
                      </w:r>
                    </w:p>
                    <w:p w:rsidR="00F26A0D" w:rsidRDefault="00F26A0D">
                      <w:pPr>
                        <w:numPr>
                          <w:ilvl w:val="0"/>
                          <w:numId w:val="50"/>
                        </w:numPr>
                        <w:rPr>
                          <w:rFonts w:ascii="Times New Roman" w:hAnsi="Times New Roman"/>
                          <w:sz w:val="20"/>
                        </w:rPr>
                      </w:pPr>
                      <w:r>
                        <w:rPr>
                          <w:rFonts w:ascii="Times New Roman" w:hAnsi="Times New Roman"/>
                          <w:b/>
                          <w:sz w:val="20"/>
                          <w:u w:val="single"/>
                        </w:rPr>
                        <w:t>ET</w:t>
                      </w:r>
                      <w:r>
                        <w:rPr>
                          <w:rFonts w:ascii="Times New Roman" w:hAnsi="Times New Roman"/>
                          <w:sz w:val="20"/>
                        </w:rPr>
                        <w:t xml:space="preserve">  Maximum </w:t>
                      </w:r>
                      <w:r>
                        <w:rPr>
                          <w:rFonts w:ascii="Times New Roman" w:hAnsi="Times New Roman"/>
                          <w:sz w:val="20"/>
                        </w:rPr>
                        <w:br/>
                        <w:t xml:space="preserve">              1 échec ≥ 45%</w:t>
                      </w:r>
                    </w:p>
                  </w:txbxContent>
                </v:textbox>
              </v:rect>
            </w:pict>
          </mc:Fallback>
        </mc:AlternateContent>
      </w:r>
    </w:p>
    <w:p>
      <w:pPr>
        <w:shd w:val="clear" w:color="auto" w:fill="FFFFFF" w:themeFill="background1"/>
      </w:pPr>
      <w:r>
        <w:rPr>
          <w:noProof/>
          <w:lang w:val="fr-BE" w:eastAsia="fr-BE"/>
        </w:rPr>
        <mc:AlternateContent>
          <mc:Choice Requires="wps">
            <w:drawing>
              <wp:anchor distT="0" distB="0" distL="114300" distR="114300" simplePos="0" relativeHeight="251651584" behindDoc="0" locked="0" layoutInCell="1" allowOverlap="1">
                <wp:simplePos x="0" y="0"/>
                <wp:positionH relativeFrom="column">
                  <wp:posOffset>3723640</wp:posOffset>
                </wp:positionH>
                <wp:positionV relativeFrom="paragraph">
                  <wp:posOffset>99060</wp:posOffset>
                </wp:positionV>
                <wp:extent cx="2057400" cy="962025"/>
                <wp:effectExtent l="22860" t="16510" r="15240" b="2159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62025"/>
                        </a:xfrm>
                        <a:prstGeom prst="rect">
                          <a:avLst/>
                        </a:prstGeom>
                        <a:solidFill>
                          <a:srgbClr val="FFFFFF"/>
                        </a:solidFill>
                        <a:ln w="28575">
                          <a:solidFill>
                            <a:srgbClr val="000000"/>
                          </a:solidFill>
                          <a:miter lim="800000"/>
                          <a:headEnd/>
                          <a:tailEnd/>
                        </a:ln>
                      </wps:spPr>
                      <wps:txbx>
                        <w:txbxContent>
                          <w:p>
                            <w:pPr>
                              <w:pStyle w:val="Paragraphedeliste"/>
                              <w:numPr>
                                <w:ilvl w:val="0"/>
                                <w:numId w:val="51"/>
                              </w:numPr>
                              <w:rPr>
                                <w:sz w:val="20"/>
                              </w:rPr>
                            </w:pPr>
                            <w:r>
                              <w:rPr>
                                <w:sz w:val="20"/>
                              </w:rPr>
                              <w:t xml:space="preserve">Moyenne générale   </w:t>
                            </w:r>
                            <w:r>
                              <w:rPr>
                                <w:b/>
                                <w:sz w:val="20"/>
                              </w:rPr>
                              <w:t>&lt; 55%</w:t>
                            </w:r>
                            <w:r>
                              <w:rPr>
                                <w:sz w:val="20"/>
                              </w:rPr>
                              <w:t xml:space="preserve"> </w:t>
                            </w:r>
                            <w:r>
                              <w:rPr>
                                <w:sz w:val="20"/>
                              </w:rPr>
                              <w:br/>
                              <w:t xml:space="preserve"> </w:t>
                            </w:r>
                            <w:r>
                              <w:rPr>
                                <w:b/>
                                <w:sz w:val="20"/>
                                <w:u w:val="single"/>
                              </w:rPr>
                              <w:t>ET</w:t>
                            </w:r>
                          </w:p>
                          <w:p>
                            <w:pPr>
                              <w:pStyle w:val="Paragraphedeliste"/>
                              <w:numPr>
                                <w:ilvl w:val="0"/>
                                <w:numId w:val="51"/>
                              </w:numPr>
                              <w:rPr>
                                <w:sz w:val="20"/>
                              </w:rPr>
                            </w:pPr>
                            <w:r>
                              <w:rPr>
                                <w:sz w:val="20"/>
                              </w:rPr>
                              <w:t xml:space="preserve">Nombre d’heures en échec supérieur à  1/4 du volume horaire </w:t>
                            </w:r>
                            <w:r>
                              <w:rPr>
                                <w:i/>
                                <w:sz w:val="20"/>
                              </w:rPr>
                              <w:t>(voir tableau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margin-left:293.2pt;margin-top:7.8pt;width:162pt;height:7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" strokeweight="2.25pt">
                <v:textbox>
                  <w:txbxContent>
                    <w:p w:rsidR="00F26A0D" w:rsidRDefault="00F26A0D">
                      <w:pPr>
                        <w:pStyle w:val="Paragraphedeliste"/>
                        <w:numPr>
                          <w:ilvl w:val="0"/>
                          <w:numId w:val="51"/>
                        </w:numPr>
                        <w:rPr>
                          <w:sz w:val="20"/>
                        </w:rPr>
                      </w:pPr>
                      <w:r>
                        <w:rPr>
                          <w:sz w:val="20"/>
                        </w:rPr>
                        <w:t xml:space="preserve">Moyenne générale   </w:t>
                      </w:r>
                      <w:r>
                        <w:rPr>
                          <w:b/>
                          <w:sz w:val="20"/>
                        </w:rPr>
                        <w:t>&lt; 55%</w:t>
                      </w:r>
                      <w:r>
                        <w:rPr>
                          <w:sz w:val="20"/>
                        </w:rPr>
                        <w:t xml:space="preserve"> </w:t>
                      </w:r>
                      <w:r>
                        <w:rPr>
                          <w:sz w:val="20"/>
                        </w:rPr>
                        <w:br/>
                        <w:t xml:space="preserve"> </w:t>
                      </w:r>
                      <w:r>
                        <w:rPr>
                          <w:b/>
                          <w:sz w:val="20"/>
                          <w:u w:val="single"/>
                        </w:rPr>
                        <w:t>ET</w:t>
                      </w:r>
                    </w:p>
                    <w:p w:rsidR="00F26A0D" w:rsidRDefault="00F26A0D">
                      <w:pPr>
                        <w:pStyle w:val="Paragraphedeliste"/>
                        <w:numPr>
                          <w:ilvl w:val="0"/>
                          <w:numId w:val="51"/>
                        </w:numPr>
                        <w:rPr>
                          <w:sz w:val="20"/>
                        </w:rPr>
                      </w:pPr>
                      <w:r>
                        <w:rPr>
                          <w:sz w:val="20"/>
                        </w:rPr>
                        <w:t xml:space="preserve">Nombre d’heures en échec supérieur à  1/4 du volume horaire </w:t>
                      </w:r>
                      <w:r>
                        <w:rPr>
                          <w:i/>
                          <w:sz w:val="20"/>
                        </w:rPr>
                        <w:t>(voir tableau )</w:t>
                      </w:r>
                    </w:p>
                  </w:txbxContent>
                </v:textbox>
              </v:rect>
            </w:pict>
          </mc:Fallback>
        </mc:AlternateContent>
      </w:r>
    </w:p>
    <w:p>
      <w:pPr>
        <w:shd w:val="clear" w:color="auto" w:fill="FFFFFF" w:themeFill="background1"/>
      </w:pPr>
    </w:p>
    <w:p>
      <w:pPr>
        <w:shd w:val="clear" w:color="auto" w:fill="FFFFFF" w:themeFill="background1"/>
      </w:pPr>
    </w:p>
    <w:p>
      <w:pPr>
        <w:shd w:val="clear" w:color="auto" w:fill="FFFFFF" w:themeFill="background1"/>
      </w:pPr>
    </w:p>
    <w:p>
      <w:pPr>
        <w:shd w:val="clear" w:color="auto" w:fill="FFFFFF" w:themeFill="background1"/>
      </w:pPr>
    </w:p>
    <w:p>
      <w:pPr>
        <w:shd w:val="clear" w:color="auto" w:fill="FFFFFF" w:themeFill="background1"/>
      </w:pPr>
      <w:r>
        <w:rPr>
          <w:noProof/>
          <w:lang w:val="fr-BE" w:eastAsia="fr-BE"/>
        </w:rPr>
        <mc:AlternateContent>
          <mc:Choice Requires="wps">
            <w:drawing>
              <wp:anchor distT="0" distB="0" distL="114300" distR="114300" simplePos="0" relativeHeight="251665920" behindDoc="0" locked="0" layoutInCell="1" allowOverlap="1">
                <wp:simplePos x="0" y="0"/>
                <wp:positionH relativeFrom="column">
                  <wp:posOffset>1833880</wp:posOffset>
                </wp:positionH>
                <wp:positionV relativeFrom="paragraph">
                  <wp:posOffset>205740</wp:posOffset>
                </wp:positionV>
                <wp:extent cx="1775460" cy="1148715"/>
                <wp:effectExtent l="19050" t="22860" r="15240" b="1905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1148715"/>
                        </a:xfrm>
                        <a:prstGeom prst="rect">
                          <a:avLst/>
                        </a:prstGeom>
                        <a:solidFill>
                          <a:srgbClr val="FFFFFF"/>
                        </a:solidFill>
                        <a:ln w="28575">
                          <a:solidFill>
                            <a:srgbClr val="000000"/>
                          </a:solidFill>
                          <a:miter lim="800000"/>
                          <a:headEnd/>
                          <a:tailEnd/>
                        </a:ln>
                      </wps:spPr>
                      <wps:txbx>
                        <w:txbxContent>
                          <w:p>
                            <w:pPr>
                              <w:jc w:val="center"/>
                              <w:rPr>
                                <w:rFonts w:ascii="Broadway" w:hAnsi="Broadway" w:cs="Arial"/>
                                <w:i/>
                                <w:sz w:val="22"/>
                              </w:rPr>
                            </w:pPr>
                            <w:r>
                              <w:rPr>
                                <w:rFonts w:ascii="Broadway" w:hAnsi="Broadway" w:cs="Arial"/>
                                <w:i/>
                                <w:sz w:val="22"/>
                              </w:rPr>
                              <w:t xml:space="preserve">Le Conseil de classe </w:t>
                            </w:r>
                          </w:p>
                          <w:p>
                            <w:pPr>
                              <w:jc w:val="center"/>
                              <w:rPr>
                                <w:rFonts w:ascii="Broadway" w:hAnsi="Broadway" w:cs="Arial"/>
                                <w:i/>
                                <w:sz w:val="22"/>
                              </w:rPr>
                            </w:pPr>
                            <w:r>
                              <w:rPr>
                                <w:rFonts w:ascii="Broadway" w:hAnsi="Broadway" w:cs="Arial"/>
                                <w:i/>
                                <w:sz w:val="22"/>
                              </w:rPr>
                              <w:t>décide</w:t>
                            </w:r>
                          </w:p>
                          <w:p>
                            <w:pPr>
                              <w:jc w:val="center"/>
                              <w:rPr>
                                <w:rFonts w:ascii="Times New Roman" w:hAnsi="Times New Roman"/>
                                <w:sz w:val="20"/>
                              </w:rPr>
                            </w:pPr>
                            <w:r>
                              <w:rPr>
                                <w:rFonts w:ascii="Times New Roman" w:hAnsi="Times New Roman"/>
                                <w:sz w:val="20"/>
                              </w:rPr>
                              <w:t>Pour tout cours</w:t>
                            </w:r>
                          </w:p>
                          <w:p>
                            <w:pPr>
                              <w:jc w:val="center"/>
                              <w:rPr>
                                <w:rFonts w:ascii="Times New Roman" w:hAnsi="Times New Roman"/>
                                <w:sz w:val="20"/>
                              </w:rPr>
                            </w:pPr>
                            <w:r>
                              <w:rPr>
                                <w:rFonts w:ascii="Times New Roman" w:hAnsi="Times New Roman"/>
                                <w:sz w:val="20"/>
                              </w:rPr>
                              <w:t xml:space="preserve">inférieur à </w:t>
                            </w:r>
                            <w:r>
                              <w:rPr>
                                <w:rFonts w:ascii="Times New Roman" w:hAnsi="Times New Roman"/>
                                <w:b/>
                                <w:sz w:val="20"/>
                              </w:rPr>
                              <w:t>45%</w:t>
                            </w:r>
                            <w:r>
                              <w:rPr>
                                <w:rFonts w:ascii="Times New Roman" w:hAnsi="Times New Roman"/>
                                <w:sz w:val="20"/>
                              </w:rPr>
                              <w:t xml:space="preserve"> </w:t>
                            </w:r>
                          </w:p>
                          <w:p>
                            <w:pPr>
                              <w:jc w:val="center"/>
                              <w:rPr>
                                <w:rFonts w:ascii="Times New Roman" w:hAnsi="Times New Roman"/>
                                <w:sz w:val="20"/>
                              </w:rPr>
                            </w:pPr>
                            <w:r>
                              <w:rPr>
                                <w:rFonts w:ascii="Times New Roman" w:hAnsi="Times New Roman"/>
                                <w:b/>
                                <w:sz w:val="22"/>
                              </w:rPr>
                              <w:t xml:space="preserve">  </w:t>
                            </w:r>
                            <w:r>
                              <w:rPr>
                                <w:rFonts w:ascii="Times New Roman" w:hAnsi="Times New Roman"/>
                                <w:sz w:val="20"/>
                              </w:rPr>
                              <w:t>et maximum</w:t>
                            </w:r>
                          </w:p>
                          <w:p>
                            <w:pPr>
                              <w:jc w:val="center"/>
                              <w:rPr>
                                <w:rFonts w:ascii="Times New Roman" w:hAnsi="Times New Roman"/>
                                <w:sz w:val="20"/>
                              </w:rPr>
                            </w:pPr>
                            <w:r>
                              <w:rPr>
                                <w:rFonts w:ascii="Times New Roman" w:hAnsi="Times New Roman"/>
                                <w:sz w:val="20"/>
                              </w:rPr>
                              <w:t xml:space="preserve"> </w:t>
                            </w:r>
                            <w:r>
                              <w:rPr>
                                <w:rFonts w:ascii="Times New Roman" w:hAnsi="Times New Roman"/>
                                <w:b/>
                                <w:sz w:val="20"/>
                              </w:rPr>
                              <w:t>3</w:t>
                            </w:r>
                            <w:r>
                              <w:rPr>
                                <w:rFonts w:ascii="Times New Roman" w:hAnsi="Times New Roman"/>
                                <w:sz w:val="20"/>
                              </w:rPr>
                              <w:t xml:space="preserve"> examens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margin-left:144.4pt;margin-top:16.2pt;width:139.8pt;height:9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" strokeweight="2.25pt">
                <v:textbox>
                  <w:txbxContent>
                    <w:p w:rsidR="00F26A0D" w:rsidRDefault="00F26A0D">
                      <w:pPr>
                        <w:jc w:val="center"/>
                        <w:rPr>
                          <w:rFonts w:ascii="Broadway" w:hAnsi="Broadway" w:cs="Arial"/>
                          <w:i/>
                          <w:sz w:val="22"/>
                        </w:rPr>
                      </w:pPr>
                      <w:r>
                        <w:rPr>
                          <w:rFonts w:ascii="Broadway" w:hAnsi="Broadway" w:cs="Arial"/>
                          <w:i/>
                          <w:sz w:val="22"/>
                        </w:rPr>
                        <w:t xml:space="preserve">Le Conseil de classe </w:t>
                      </w:r>
                    </w:p>
                    <w:p w:rsidR="00F26A0D" w:rsidRDefault="00F26A0D">
                      <w:pPr>
                        <w:jc w:val="center"/>
                        <w:rPr>
                          <w:rFonts w:ascii="Broadway" w:hAnsi="Broadway" w:cs="Arial"/>
                          <w:i/>
                          <w:sz w:val="22"/>
                        </w:rPr>
                      </w:pPr>
                      <w:r>
                        <w:rPr>
                          <w:rFonts w:ascii="Broadway" w:hAnsi="Broadway" w:cs="Arial"/>
                          <w:i/>
                          <w:sz w:val="22"/>
                        </w:rPr>
                        <w:t>décide</w:t>
                      </w:r>
                    </w:p>
                    <w:p w:rsidR="00F26A0D" w:rsidRDefault="00F26A0D">
                      <w:pPr>
                        <w:jc w:val="center"/>
                        <w:rPr>
                          <w:rFonts w:ascii="Times New Roman" w:hAnsi="Times New Roman"/>
                          <w:sz w:val="20"/>
                        </w:rPr>
                      </w:pPr>
                      <w:r>
                        <w:rPr>
                          <w:rFonts w:ascii="Times New Roman" w:hAnsi="Times New Roman"/>
                          <w:sz w:val="20"/>
                        </w:rPr>
                        <w:t>Pour tout cours</w:t>
                      </w:r>
                    </w:p>
                    <w:p w:rsidR="00F26A0D" w:rsidRDefault="00F26A0D">
                      <w:pPr>
                        <w:jc w:val="center"/>
                        <w:rPr>
                          <w:rFonts w:ascii="Times New Roman" w:hAnsi="Times New Roman"/>
                          <w:sz w:val="20"/>
                        </w:rPr>
                      </w:pPr>
                      <w:r>
                        <w:rPr>
                          <w:rFonts w:ascii="Times New Roman" w:hAnsi="Times New Roman"/>
                          <w:sz w:val="20"/>
                        </w:rPr>
                        <w:t xml:space="preserve">inférieur à </w:t>
                      </w:r>
                      <w:r>
                        <w:rPr>
                          <w:rFonts w:ascii="Times New Roman" w:hAnsi="Times New Roman"/>
                          <w:b/>
                          <w:sz w:val="20"/>
                        </w:rPr>
                        <w:t>45%</w:t>
                      </w:r>
                      <w:r>
                        <w:rPr>
                          <w:rFonts w:ascii="Times New Roman" w:hAnsi="Times New Roman"/>
                          <w:sz w:val="20"/>
                        </w:rPr>
                        <w:t xml:space="preserve"> </w:t>
                      </w:r>
                    </w:p>
                    <w:p w:rsidR="00F26A0D" w:rsidRDefault="00F26A0D">
                      <w:pPr>
                        <w:jc w:val="center"/>
                        <w:rPr>
                          <w:rFonts w:ascii="Times New Roman" w:hAnsi="Times New Roman"/>
                          <w:sz w:val="20"/>
                        </w:rPr>
                      </w:pPr>
                      <w:r>
                        <w:rPr>
                          <w:rFonts w:ascii="Times New Roman" w:hAnsi="Times New Roman"/>
                          <w:b/>
                          <w:sz w:val="22"/>
                        </w:rPr>
                        <w:t xml:space="preserve">  </w:t>
                      </w:r>
                      <w:r>
                        <w:rPr>
                          <w:rFonts w:ascii="Times New Roman" w:hAnsi="Times New Roman"/>
                          <w:sz w:val="20"/>
                        </w:rPr>
                        <w:t>et maximum</w:t>
                      </w:r>
                    </w:p>
                    <w:p w:rsidR="00F26A0D" w:rsidRDefault="00F26A0D">
                      <w:pPr>
                        <w:jc w:val="center"/>
                        <w:rPr>
                          <w:rFonts w:ascii="Times New Roman" w:hAnsi="Times New Roman"/>
                          <w:sz w:val="20"/>
                        </w:rPr>
                      </w:pPr>
                      <w:r>
                        <w:rPr>
                          <w:rFonts w:ascii="Times New Roman" w:hAnsi="Times New Roman"/>
                          <w:sz w:val="20"/>
                        </w:rPr>
                        <w:t xml:space="preserve"> </w:t>
                      </w:r>
                      <w:r>
                        <w:rPr>
                          <w:rFonts w:ascii="Times New Roman" w:hAnsi="Times New Roman"/>
                          <w:b/>
                          <w:sz w:val="20"/>
                        </w:rPr>
                        <w:t>3</w:t>
                      </w:r>
                      <w:r>
                        <w:rPr>
                          <w:rFonts w:ascii="Times New Roman" w:hAnsi="Times New Roman"/>
                          <w:sz w:val="20"/>
                        </w:rPr>
                        <w:t xml:space="preserve"> examens</w:t>
                      </w:r>
                    </w:p>
                  </w:txbxContent>
                </v:textbox>
              </v:rect>
            </w:pict>
          </mc:Fallback>
        </mc:AlternateContent>
      </w:r>
    </w:p>
    <w:p>
      <w:pPr>
        <w:shd w:val="clear" w:color="auto" w:fill="FFFFFF" w:themeFill="background1"/>
      </w:pPr>
    </w:p>
    <w:p>
      <w:pPr>
        <w:shd w:val="clear" w:color="auto" w:fill="FFFFFF" w:themeFill="background1"/>
      </w:pPr>
    </w:p>
    <w:p>
      <w:pPr>
        <w:pStyle w:val="Paragraphedeliste"/>
        <w:shd w:val="clear" w:color="auto" w:fill="FFFFFF" w:themeFill="background1"/>
        <w:ind w:left="454"/>
        <w:rPr>
          <w:b/>
          <w:szCs w:val="24"/>
          <w:u w:val="single"/>
        </w:rPr>
      </w:pPr>
      <w:r>
        <w:rPr>
          <w:b/>
          <w:szCs w:val="24"/>
          <w:u w:val="single"/>
        </w:rPr>
        <w:t xml:space="preserve"> </w:t>
      </w:r>
    </w:p>
    <w:p>
      <w:pPr>
        <w:shd w:val="clear" w:color="auto" w:fill="FFFFFF" w:themeFill="background1"/>
        <w:jc w:val="center"/>
        <w:rPr>
          <w:rFonts w:ascii="Times New Roman" w:hAnsi="Times New Roman"/>
          <w:b/>
          <w:sz w:val="16"/>
          <w:szCs w:val="16"/>
        </w:rPr>
      </w:pPr>
    </w:p>
    <w:p>
      <w:pPr>
        <w:pStyle w:val="Paragraphedeliste"/>
        <w:numPr>
          <w:ilvl w:val="0"/>
          <w:numId w:val="37"/>
        </w:numPr>
        <w:shd w:val="clear" w:color="auto" w:fill="FFFFFF" w:themeFill="background1"/>
        <w:rPr>
          <w:b/>
          <w:szCs w:val="24"/>
          <w:u w:val="single"/>
        </w:rPr>
      </w:pPr>
      <w:r>
        <w:rPr>
          <w:b/>
          <w:szCs w:val="24"/>
          <w:u w:val="single"/>
        </w:rPr>
        <w:t>*Liste des cours à réussir obligatoirement :</w:t>
      </w:r>
    </w:p>
    <w:p>
      <w:pPr>
        <w:shd w:val="clear" w:color="auto" w:fill="FFFFFF" w:themeFill="background1"/>
        <w:jc w:val="center"/>
        <w:rPr>
          <w:rFonts w:ascii="Times New Roman" w:hAnsi="Times New Roman"/>
          <w:b/>
          <w:sz w:val="28"/>
          <w:szCs w:val="28"/>
        </w:rPr>
      </w:pPr>
    </w:p>
    <w:p>
      <w:pPr>
        <w:pStyle w:val="Paragraphedeliste"/>
        <w:numPr>
          <w:ilvl w:val="0"/>
          <w:numId w:val="44"/>
        </w:numPr>
        <w:shd w:val="clear" w:color="auto" w:fill="FFFFFF" w:themeFill="background1"/>
        <w:rPr>
          <w:szCs w:val="24"/>
        </w:rPr>
      </w:pPr>
      <w:r>
        <w:rPr>
          <w:szCs w:val="24"/>
        </w:rPr>
        <w:t>En 3</w:t>
      </w:r>
      <w:r>
        <w:rPr>
          <w:szCs w:val="24"/>
          <w:vertAlign w:val="superscript"/>
        </w:rPr>
        <w:t>e</w:t>
      </w:r>
      <w:r>
        <w:rPr>
          <w:szCs w:val="24"/>
        </w:rPr>
        <w:t xml:space="preserve"> et 4</w:t>
      </w:r>
      <w:r>
        <w:rPr>
          <w:szCs w:val="24"/>
          <w:vertAlign w:val="superscript"/>
        </w:rPr>
        <w:t>e</w:t>
      </w:r>
      <w:r>
        <w:rPr>
          <w:szCs w:val="24"/>
        </w:rPr>
        <w:t xml:space="preserve"> Sciences : Sciences (6h), Mathématiques (5h), Français (5h)</w:t>
      </w:r>
    </w:p>
    <w:p>
      <w:pPr>
        <w:pStyle w:val="Paragraphedeliste"/>
        <w:numPr>
          <w:ilvl w:val="0"/>
          <w:numId w:val="44"/>
        </w:numPr>
        <w:shd w:val="clear" w:color="auto" w:fill="FFFFFF" w:themeFill="background1"/>
        <w:rPr>
          <w:szCs w:val="24"/>
        </w:rPr>
      </w:pPr>
      <w:r>
        <w:rPr>
          <w:szCs w:val="24"/>
        </w:rPr>
        <w:t>En 3</w:t>
      </w:r>
      <w:r>
        <w:rPr>
          <w:szCs w:val="24"/>
          <w:vertAlign w:val="superscript"/>
        </w:rPr>
        <w:t>e</w:t>
      </w:r>
      <w:r>
        <w:rPr>
          <w:szCs w:val="24"/>
        </w:rPr>
        <w:t xml:space="preserve"> et 4</w:t>
      </w:r>
      <w:r>
        <w:rPr>
          <w:szCs w:val="24"/>
          <w:vertAlign w:val="superscript"/>
        </w:rPr>
        <w:t>e</w:t>
      </w:r>
      <w:r>
        <w:rPr>
          <w:szCs w:val="24"/>
        </w:rPr>
        <w:t xml:space="preserve"> Langues : Néerlandais (4h+2h), Anglais (4h +2h), Français (5h)</w:t>
      </w:r>
    </w:p>
    <w:p>
      <w:pPr>
        <w:pStyle w:val="Paragraphedeliste"/>
        <w:numPr>
          <w:ilvl w:val="0"/>
          <w:numId w:val="44"/>
        </w:numPr>
        <w:shd w:val="clear" w:color="auto" w:fill="FFFFFF" w:themeFill="background1"/>
        <w:rPr>
          <w:szCs w:val="24"/>
        </w:rPr>
      </w:pPr>
      <w:r>
        <w:rPr>
          <w:szCs w:val="24"/>
        </w:rPr>
        <w:t>En 3</w:t>
      </w:r>
      <w:r>
        <w:rPr>
          <w:szCs w:val="24"/>
          <w:vertAlign w:val="superscript"/>
        </w:rPr>
        <w:t>e</w:t>
      </w:r>
      <w:r>
        <w:rPr>
          <w:szCs w:val="24"/>
        </w:rPr>
        <w:t xml:space="preserve"> et 4</w:t>
      </w:r>
      <w:r>
        <w:rPr>
          <w:szCs w:val="24"/>
          <w:vertAlign w:val="superscript"/>
        </w:rPr>
        <w:t>e</w:t>
      </w:r>
      <w:r>
        <w:rPr>
          <w:szCs w:val="24"/>
        </w:rPr>
        <w:t xml:space="preserve"> Sciences économiques appliquées : Comptabilité et informatique de gestion (4h), Sciences économiques (4h), Français (5h)</w:t>
      </w:r>
    </w:p>
    <w:p>
      <w:pPr>
        <w:pStyle w:val="Paragraphedeliste"/>
        <w:numPr>
          <w:ilvl w:val="0"/>
          <w:numId w:val="44"/>
        </w:numPr>
        <w:shd w:val="clear" w:color="auto" w:fill="FFFFFF" w:themeFill="background1"/>
        <w:rPr>
          <w:szCs w:val="24"/>
        </w:rPr>
      </w:pPr>
      <w:r>
        <w:rPr>
          <w:szCs w:val="24"/>
        </w:rPr>
        <w:t>En 3</w:t>
      </w:r>
      <w:r>
        <w:rPr>
          <w:szCs w:val="24"/>
          <w:vertAlign w:val="superscript"/>
        </w:rPr>
        <w:t>e</w:t>
      </w:r>
      <w:r>
        <w:rPr>
          <w:szCs w:val="24"/>
        </w:rPr>
        <w:t xml:space="preserve"> et 4</w:t>
      </w:r>
      <w:r>
        <w:rPr>
          <w:szCs w:val="24"/>
          <w:vertAlign w:val="superscript"/>
        </w:rPr>
        <w:t>e</w:t>
      </w:r>
      <w:r>
        <w:rPr>
          <w:szCs w:val="24"/>
        </w:rPr>
        <w:t xml:space="preserve"> TQ Gestion : Economie de l’entreprise (4h), Bureautique (4h), Techniques d’accueil, d’organisation et secrétariat (2h), Français (4h)</w:t>
      </w:r>
    </w:p>
    <w:p>
      <w:pPr>
        <w:pStyle w:val="Paragraphedeliste"/>
        <w:numPr>
          <w:ilvl w:val="0"/>
          <w:numId w:val="44"/>
        </w:numPr>
        <w:shd w:val="clear" w:color="auto" w:fill="FFFFFF" w:themeFill="background1"/>
        <w:rPr>
          <w:szCs w:val="24"/>
        </w:rPr>
      </w:pPr>
      <w:r>
        <w:rPr>
          <w:szCs w:val="24"/>
        </w:rPr>
        <w:t>En 3</w:t>
      </w:r>
      <w:r>
        <w:rPr>
          <w:szCs w:val="24"/>
          <w:vertAlign w:val="superscript"/>
        </w:rPr>
        <w:t>e</w:t>
      </w:r>
      <w:r>
        <w:rPr>
          <w:szCs w:val="24"/>
        </w:rPr>
        <w:t xml:space="preserve"> et 4</w:t>
      </w:r>
      <w:r>
        <w:rPr>
          <w:szCs w:val="24"/>
          <w:vertAlign w:val="superscript"/>
        </w:rPr>
        <w:t>e</w:t>
      </w:r>
      <w:r>
        <w:rPr>
          <w:szCs w:val="24"/>
        </w:rPr>
        <w:t xml:space="preserve"> TQ Techniques sociales : Education à l santé (2 et 3 h), Expression communication (4h), Français communication (2h), Enquêtes, visites et séminaires (2h), Initiation à la vie professionnelle et sociale (2 et 3 h), Français (4h)</w:t>
      </w:r>
    </w:p>
    <w:p>
      <w:pPr>
        <w:pStyle w:val="Paragraphedeliste"/>
        <w:numPr>
          <w:ilvl w:val="0"/>
          <w:numId w:val="44"/>
        </w:numPr>
        <w:shd w:val="clear" w:color="auto" w:fill="FFFFFF" w:themeFill="background1"/>
        <w:rPr>
          <w:szCs w:val="24"/>
        </w:rPr>
      </w:pPr>
      <w:r>
        <w:rPr>
          <w:szCs w:val="24"/>
        </w:rPr>
        <w:t>En 5</w:t>
      </w:r>
      <w:r>
        <w:rPr>
          <w:szCs w:val="24"/>
          <w:vertAlign w:val="superscript"/>
        </w:rPr>
        <w:t>e</w:t>
      </w:r>
      <w:r>
        <w:rPr>
          <w:szCs w:val="24"/>
        </w:rPr>
        <w:t xml:space="preserve"> et 6</w:t>
      </w:r>
      <w:r>
        <w:rPr>
          <w:szCs w:val="24"/>
          <w:vertAlign w:val="superscript"/>
        </w:rPr>
        <w:t>e</w:t>
      </w:r>
      <w:r>
        <w:rPr>
          <w:szCs w:val="24"/>
        </w:rPr>
        <w:t xml:space="preserve"> Sciences : Sciences (6h), Mathématiques (6h), Français (4h)</w:t>
      </w:r>
    </w:p>
    <w:p>
      <w:pPr>
        <w:pStyle w:val="Paragraphedeliste"/>
        <w:numPr>
          <w:ilvl w:val="0"/>
          <w:numId w:val="44"/>
        </w:numPr>
        <w:shd w:val="clear" w:color="auto" w:fill="FFFFFF" w:themeFill="background1"/>
        <w:rPr>
          <w:szCs w:val="24"/>
        </w:rPr>
      </w:pPr>
      <w:r>
        <w:rPr>
          <w:szCs w:val="24"/>
        </w:rPr>
        <w:t>En 5</w:t>
      </w:r>
      <w:r>
        <w:rPr>
          <w:szCs w:val="24"/>
          <w:vertAlign w:val="superscript"/>
        </w:rPr>
        <w:t>e</w:t>
      </w:r>
      <w:r>
        <w:rPr>
          <w:szCs w:val="24"/>
        </w:rPr>
        <w:t xml:space="preserve"> et 6</w:t>
      </w:r>
      <w:r>
        <w:rPr>
          <w:szCs w:val="24"/>
          <w:vertAlign w:val="superscript"/>
        </w:rPr>
        <w:t>e</w:t>
      </w:r>
      <w:r>
        <w:rPr>
          <w:szCs w:val="24"/>
        </w:rPr>
        <w:t xml:space="preserve"> Langues : Néerlandais (4h), Anglais (4h), Allemand (4h), Espagnol (2h), Français (4h)</w:t>
      </w:r>
    </w:p>
    <w:p>
      <w:pPr>
        <w:pStyle w:val="Paragraphedeliste"/>
        <w:numPr>
          <w:ilvl w:val="0"/>
          <w:numId w:val="44"/>
        </w:numPr>
        <w:shd w:val="clear" w:color="auto" w:fill="FFFFFF" w:themeFill="background1"/>
        <w:rPr>
          <w:szCs w:val="24"/>
        </w:rPr>
      </w:pPr>
      <w:r>
        <w:rPr>
          <w:szCs w:val="24"/>
        </w:rPr>
        <w:t>En 5</w:t>
      </w:r>
      <w:r>
        <w:rPr>
          <w:szCs w:val="24"/>
          <w:vertAlign w:val="superscript"/>
        </w:rPr>
        <w:t>e</w:t>
      </w:r>
      <w:r>
        <w:rPr>
          <w:szCs w:val="24"/>
        </w:rPr>
        <w:t xml:space="preserve"> Sciences économiques appliquées : Droit et législation (2h), Comptabilité et informatique de gestion (2h), Economie de l’entreprise et informatique (2h), Economie générale (2 h), Français (4h)</w:t>
      </w:r>
    </w:p>
    <w:p>
      <w:pPr>
        <w:pStyle w:val="Paragraphedeliste"/>
        <w:numPr>
          <w:ilvl w:val="0"/>
          <w:numId w:val="44"/>
        </w:numPr>
        <w:shd w:val="clear" w:color="auto" w:fill="FFFFFF" w:themeFill="background1"/>
        <w:rPr>
          <w:szCs w:val="24"/>
        </w:rPr>
      </w:pPr>
      <w:r>
        <w:rPr>
          <w:szCs w:val="24"/>
        </w:rPr>
        <w:t>En 6</w:t>
      </w:r>
      <w:r>
        <w:rPr>
          <w:szCs w:val="24"/>
          <w:vertAlign w:val="superscript"/>
        </w:rPr>
        <w:t>e</w:t>
      </w:r>
      <w:r>
        <w:rPr>
          <w:szCs w:val="24"/>
        </w:rPr>
        <w:t xml:space="preserve"> Sciences économiques appliquées : Economie de l’entreprise et informatique (4 h), Economie générale (4h), Français (4h)</w:t>
      </w:r>
    </w:p>
    <w:p>
      <w:pPr>
        <w:pStyle w:val="Paragraphedeliste"/>
        <w:numPr>
          <w:ilvl w:val="0"/>
          <w:numId w:val="44"/>
        </w:numPr>
        <w:shd w:val="clear" w:color="auto" w:fill="FFFFFF" w:themeFill="background1"/>
        <w:rPr>
          <w:szCs w:val="24"/>
        </w:rPr>
      </w:pPr>
      <w:r>
        <w:rPr>
          <w:szCs w:val="24"/>
        </w:rPr>
        <w:t>En 5TQ Comptabilité : Informatique de gestion (6h), Techniques comptables et outils de gestion (8h), Français (4h)</w:t>
      </w:r>
    </w:p>
    <w:p>
      <w:pPr>
        <w:pStyle w:val="Paragraphedeliste"/>
        <w:numPr>
          <w:ilvl w:val="0"/>
          <w:numId w:val="44"/>
        </w:numPr>
        <w:shd w:val="clear" w:color="auto" w:fill="FFFFFF" w:themeFill="background1"/>
        <w:rPr>
          <w:szCs w:val="24"/>
        </w:rPr>
      </w:pPr>
      <w:r>
        <w:rPr>
          <w:szCs w:val="24"/>
        </w:rPr>
        <w:t>En 6 TQ Comptabilité : Question juridiques, économiques et sociales (4h), Exercices pratiques de comptabilité et gestion (7h), Activités d’insertion professionnelle (2h), Français (4h)</w:t>
      </w:r>
    </w:p>
    <w:p>
      <w:pPr>
        <w:pStyle w:val="Paragraphedeliste"/>
        <w:numPr>
          <w:ilvl w:val="0"/>
          <w:numId w:val="44"/>
        </w:numPr>
        <w:shd w:val="clear" w:color="auto" w:fill="FFFFFF" w:themeFill="background1"/>
        <w:rPr>
          <w:szCs w:val="24"/>
        </w:rPr>
      </w:pPr>
      <w:r>
        <w:rPr>
          <w:szCs w:val="24"/>
        </w:rPr>
        <w:t>En 5</w:t>
      </w:r>
      <w:r>
        <w:rPr>
          <w:szCs w:val="24"/>
          <w:vertAlign w:val="superscript"/>
        </w:rPr>
        <w:t>e</w:t>
      </w:r>
      <w:r>
        <w:rPr>
          <w:szCs w:val="24"/>
        </w:rPr>
        <w:t xml:space="preserve"> et 6</w:t>
      </w:r>
      <w:r>
        <w:rPr>
          <w:szCs w:val="24"/>
          <w:vertAlign w:val="superscript"/>
        </w:rPr>
        <w:t>e</w:t>
      </w:r>
      <w:r>
        <w:rPr>
          <w:szCs w:val="24"/>
        </w:rPr>
        <w:t xml:space="preserve"> Techniques sociales : Techniques informatiques appliquées au secrétariat social (2h), Enquêtes, visites et séminaires (2h ), Education à la santé (2h), Formation sociale (4h), Psychologie appliquée (4h), Français (4h) </w:t>
      </w:r>
    </w:p>
    <w:p>
      <w:pPr>
        <w:shd w:val="clear" w:color="auto" w:fill="FFFFFF" w:themeFill="background1"/>
        <w:jc w:val="center"/>
        <w:rPr>
          <w:rFonts w:ascii="Times New Roman" w:hAnsi="Times New Roman"/>
          <w:b/>
          <w:sz w:val="28"/>
          <w:szCs w:val="28"/>
        </w:rPr>
      </w:pPr>
    </w:p>
    <w:p>
      <w:pPr>
        <w:shd w:val="clear" w:color="auto" w:fill="FFFFFF" w:themeFill="background1"/>
        <w:jc w:val="center"/>
        <w:rPr>
          <w:rFonts w:ascii="Times New Roman" w:hAnsi="Times New Roman"/>
          <w:b/>
          <w:sz w:val="28"/>
          <w:szCs w:val="28"/>
        </w:rPr>
      </w:pPr>
    </w:p>
    <w:p>
      <w:pPr>
        <w:shd w:val="clear" w:color="auto" w:fill="FFFFFF" w:themeFill="background1"/>
        <w:jc w:val="center"/>
        <w:rPr>
          <w:rFonts w:ascii="Times New Roman" w:hAnsi="Times New Roman"/>
          <w:b/>
          <w:sz w:val="28"/>
          <w:szCs w:val="28"/>
        </w:rPr>
      </w:pPr>
    </w:p>
    <w:p>
      <w:pPr>
        <w:pBdr>
          <w:top w:val="single" w:sz="4" w:space="1" w:color="auto"/>
          <w:left w:val="single" w:sz="4" w:space="4" w:color="auto"/>
          <w:bottom w:val="single" w:sz="4" w:space="1" w:color="auto"/>
          <w:right w:val="single" w:sz="4" w:space="4" w:color="auto"/>
        </w:pBdr>
        <w:shd w:val="clear" w:color="auto" w:fill="FFFFFF" w:themeFill="background1"/>
        <w:jc w:val="center"/>
        <w:rPr>
          <w:rFonts w:ascii="Times New Roman" w:hAnsi="Times New Roman"/>
          <w:b/>
          <w:sz w:val="28"/>
          <w:szCs w:val="28"/>
        </w:rPr>
      </w:pPr>
      <w:r>
        <w:rPr>
          <w:rFonts w:ascii="Times New Roman" w:hAnsi="Times New Roman"/>
          <w:b/>
          <w:sz w:val="28"/>
          <w:szCs w:val="28"/>
        </w:rPr>
        <w:br/>
        <w:t>2</w:t>
      </w:r>
      <w:r>
        <w:rPr>
          <w:rFonts w:ascii="Times New Roman" w:hAnsi="Times New Roman"/>
          <w:b/>
          <w:sz w:val="28"/>
          <w:szCs w:val="28"/>
          <w:vertAlign w:val="superscript"/>
        </w:rPr>
        <w:t>e</w:t>
      </w:r>
      <w:r>
        <w:rPr>
          <w:rFonts w:ascii="Times New Roman" w:hAnsi="Times New Roman"/>
          <w:b/>
          <w:sz w:val="28"/>
          <w:szCs w:val="28"/>
        </w:rPr>
        <w:t xml:space="preserve"> degré professionnel : Section Services Sociaux</w:t>
      </w:r>
      <w:r>
        <w:rPr>
          <w:rFonts w:ascii="Times New Roman" w:hAnsi="Times New Roman"/>
          <w:b/>
          <w:sz w:val="28"/>
          <w:szCs w:val="28"/>
        </w:rPr>
        <w:br/>
      </w:r>
    </w:p>
    <w:p>
      <w:pPr>
        <w:shd w:val="clear" w:color="auto" w:fill="FFFFFF" w:themeFill="background1"/>
        <w:jc w:val="center"/>
        <w:rPr>
          <w:rFonts w:ascii="Times New Roman" w:hAnsi="Times New Roman"/>
          <w:b/>
          <w:sz w:val="16"/>
          <w:szCs w:val="16"/>
        </w:rPr>
      </w:pPr>
    </w:p>
    <w:p>
      <w:pPr>
        <w:numPr>
          <w:ilvl w:val="0"/>
          <w:numId w:val="38"/>
        </w:numPr>
        <w:shd w:val="clear" w:color="auto" w:fill="FFFFFF" w:themeFill="background1"/>
        <w:jc w:val="both"/>
        <w:rPr>
          <w:rFonts w:ascii="Times New Roman" w:hAnsi="Times New Roman"/>
          <w:sz w:val="26"/>
          <w:szCs w:val="26"/>
        </w:rPr>
      </w:pPr>
      <w:r>
        <w:rPr>
          <w:rFonts w:ascii="Times New Roman" w:hAnsi="Times New Roman"/>
          <w:sz w:val="26"/>
          <w:szCs w:val="26"/>
          <w:u w:val="single"/>
        </w:rPr>
        <w:t>Principe de la cote « Etoilée »</w:t>
      </w:r>
      <w:r>
        <w:rPr>
          <w:rFonts w:ascii="Times New Roman" w:hAnsi="Times New Roman"/>
          <w:sz w:val="26"/>
          <w:szCs w:val="26"/>
        </w:rPr>
        <w:t> : lorsque la cote de l’examen de juin est supérieure à celle de la moyenne de l’année, c’est la cote de juin qui est indiquée dans le bulletin et qui est prise en considération pour la délibération.</w:t>
      </w:r>
    </w:p>
    <w:p>
      <w:pPr>
        <w:shd w:val="clear" w:color="auto" w:fill="FFFFFF" w:themeFill="background1"/>
        <w:ind w:left="340"/>
        <w:jc w:val="both"/>
        <w:rPr>
          <w:rFonts w:ascii="Times New Roman" w:hAnsi="Times New Roman"/>
          <w:sz w:val="26"/>
          <w:szCs w:val="26"/>
        </w:rPr>
      </w:pPr>
      <w:r>
        <w:rPr>
          <w:rFonts w:ascii="Times New Roman" w:hAnsi="Times New Roman"/>
          <w:sz w:val="26"/>
          <w:szCs w:val="26"/>
        </w:rPr>
        <w:t>La cote étoilée ne vaut pas pour les cours artistiques, ni pour les cours d’éducation physique.</w:t>
      </w:r>
    </w:p>
    <w:p>
      <w:pPr>
        <w:shd w:val="clear" w:color="auto" w:fill="FFFFFF" w:themeFill="background1"/>
        <w:ind w:right="-2"/>
        <w:jc w:val="both"/>
        <w:rPr>
          <w:rFonts w:ascii="Times New Roman" w:hAnsi="Times New Roman"/>
          <w:sz w:val="26"/>
          <w:szCs w:val="26"/>
        </w:rPr>
      </w:pPr>
    </w:p>
    <w:p>
      <w:pPr>
        <w:numPr>
          <w:ilvl w:val="0"/>
          <w:numId w:val="48"/>
        </w:numPr>
        <w:shd w:val="clear" w:color="auto" w:fill="FFFFFF" w:themeFill="background1"/>
        <w:rPr>
          <w:rFonts w:ascii="Times New Roman" w:hAnsi="Times New Roman"/>
          <w:sz w:val="26"/>
          <w:szCs w:val="26"/>
          <w:u w:val="single"/>
        </w:rPr>
      </w:pPr>
      <w:r>
        <w:rPr>
          <w:rFonts w:ascii="Times New Roman" w:hAnsi="Times New Roman"/>
          <w:sz w:val="26"/>
          <w:szCs w:val="26"/>
          <w:u w:val="single"/>
        </w:rPr>
        <w:t>Réussite = AOA</w:t>
      </w:r>
    </w:p>
    <w:p>
      <w:pPr>
        <w:shd w:val="clear" w:color="auto" w:fill="FFFFFF" w:themeFill="background1"/>
        <w:rPr>
          <w:rFonts w:ascii="Times New Roman" w:hAnsi="Times New Roman"/>
          <w:sz w:val="26"/>
          <w:szCs w:val="26"/>
        </w:rPr>
      </w:pPr>
      <w:r>
        <w:rPr>
          <w:rFonts w:ascii="Times New Roman" w:hAnsi="Times New Roman"/>
          <w:sz w:val="26"/>
          <w:szCs w:val="26"/>
        </w:rPr>
        <w:t xml:space="preserve">La réussite est constatée si ces </w:t>
      </w:r>
      <w:r>
        <w:rPr>
          <w:rFonts w:ascii="Times New Roman" w:hAnsi="Times New Roman"/>
          <w:b/>
          <w:sz w:val="26"/>
          <w:szCs w:val="26"/>
        </w:rPr>
        <w:t>quatre</w:t>
      </w:r>
      <w:r>
        <w:rPr>
          <w:rFonts w:ascii="Times New Roman" w:hAnsi="Times New Roman"/>
          <w:sz w:val="26"/>
          <w:szCs w:val="26"/>
        </w:rPr>
        <w:t xml:space="preserve"> indicateurs sont rencontrés :</w:t>
      </w:r>
    </w:p>
    <w:p>
      <w:pPr>
        <w:shd w:val="clear" w:color="auto" w:fill="FFFFFF" w:themeFill="background1"/>
        <w:ind w:firstLine="360"/>
        <w:rPr>
          <w:rFonts w:ascii="Times New Roman" w:hAnsi="Times New Roman"/>
          <w:sz w:val="26"/>
          <w:szCs w:val="26"/>
        </w:rPr>
      </w:pPr>
    </w:p>
    <w:p>
      <w:pPr>
        <w:numPr>
          <w:ilvl w:val="0"/>
          <w:numId w:val="29"/>
        </w:numPr>
        <w:shd w:val="clear" w:color="auto" w:fill="FFFFFF" w:themeFill="background1"/>
        <w:tabs>
          <w:tab w:val="clear" w:pos="720"/>
          <w:tab w:val="num" w:pos="1068"/>
        </w:tabs>
        <w:ind w:left="1068"/>
        <w:rPr>
          <w:rFonts w:ascii="Times New Roman" w:hAnsi="Times New Roman"/>
          <w:sz w:val="26"/>
          <w:szCs w:val="26"/>
        </w:rPr>
      </w:pPr>
      <w:r>
        <w:rPr>
          <w:rFonts w:ascii="Times New Roman" w:hAnsi="Times New Roman"/>
          <w:sz w:val="26"/>
          <w:szCs w:val="26"/>
        </w:rPr>
        <w:t>55 % de moyenne générale au total de l’année </w:t>
      </w:r>
    </w:p>
    <w:p>
      <w:pPr>
        <w:shd w:val="clear" w:color="auto" w:fill="FFFFFF" w:themeFill="background1"/>
        <w:ind w:firstLine="708"/>
        <w:rPr>
          <w:rFonts w:ascii="Times New Roman" w:hAnsi="Times New Roman"/>
          <w:b/>
          <w:sz w:val="26"/>
          <w:szCs w:val="26"/>
        </w:rPr>
      </w:pPr>
      <w:r>
        <w:rPr>
          <w:rFonts w:ascii="Times New Roman" w:hAnsi="Times New Roman"/>
          <w:b/>
          <w:sz w:val="26"/>
          <w:szCs w:val="26"/>
        </w:rPr>
        <w:t>et</w:t>
      </w:r>
    </w:p>
    <w:p>
      <w:pPr>
        <w:numPr>
          <w:ilvl w:val="0"/>
          <w:numId w:val="29"/>
        </w:numPr>
        <w:shd w:val="clear" w:color="auto" w:fill="FFFFFF" w:themeFill="background1"/>
        <w:tabs>
          <w:tab w:val="clear" w:pos="720"/>
          <w:tab w:val="num" w:pos="1068"/>
        </w:tabs>
        <w:ind w:left="1068"/>
        <w:rPr>
          <w:rFonts w:ascii="Times New Roman" w:hAnsi="Times New Roman"/>
          <w:spacing w:val="-2"/>
          <w:sz w:val="26"/>
          <w:szCs w:val="26"/>
        </w:rPr>
      </w:pPr>
      <w:r>
        <w:rPr>
          <w:rFonts w:ascii="Times New Roman" w:hAnsi="Times New Roman"/>
          <w:spacing w:val="-2"/>
          <w:sz w:val="26"/>
          <w:szCs w:val="26"/>
        </w:rPr>
        <w:t>50 %  en français et 50 % dans les cours d’option : ‘Education à la santé’ - ‘Vie quotidienne’</w:t>
      </w:r>
    </w:p>
    <w:p>
      <w:pPr>
        <w:shd w:val="clear" w:color="auto" w:fill="FFFFFF" w:themeFill="background1"/>
        <w:ind w:firstLine="708"/>
        <w:rPr>
          <w:rFonts w:ascii="Times New Roman" w:hAnsi="Times New Roman"/>
          <w:b/>
          <w:sz w:val="26"/>
          <w:szCs w:val="26"/>
        </w:rPr>
      </w:pPr>
      <w:r>
        <w:rPr>
          <w:rFonts w:ascii="Times New Roman" w:hAnsi="Times New Roman"/>
          <w:b/>
          <w:sz w:val="26"/>
          <w:szCs w:val="26"/>
        </w:rPr>
        <w:t>et</w:t>
      </w:r>
    </w:p>
    <w:p>
      <w:pPr>
        <w:numPr>
          <w:ilvl w:val="0"/>
          <w:numId w:val="29"/>
        </w:numPr>
        <w:shd w:val="clear" w:color="auto" w:fill="FFFFFF" w:themeFill="background1"/>
        <w:tabs>
          <w:tab w:val="clear" w:pos="720"/>
          <w:tab w:val="num" w:pos="1068"/>
        </w:tabs>
        <w:ind w:left="1068"/>
        <w:rPr>
          <w:rFonts w:ascii="Times New Roman" w:hAnsi="Times New Roman"/>
          <w:sz w:val="26"/>
          <w:szCs w:val="26"/>
        </w:rPr>
      </w:pPr>
      <w:r>
        <w:rPr>
          <w:rFonts w:ascii="Times New Roman" w:hAnsi="Times New Roman"/>
          <w:sz w:val="26"/>
          <w:szCs w:val="26"/>
        </w:rPr>
        <w:t xml:space="preserve">Aucun d’échec « grave » </w:t>
      </w:r>
      <w:r>
        <w:rPr>
          <w:rFonts w:ascii="Times New Roman" w:hAnsi="Times New Roman"/>
          <w:i/>
          <w:sz w:val="26"/>
          <w:szCs w:val="26"/>
        </w:rPr>
        <w:t>(seuil d’échec grave 40%)</w:t>
      </w:r>
    </w:p>
    <w:p>
      <w:pPr>
        <w:shd w:val="clear" w:color="auto" w:fill="FFFFFF" w:themeFill="background1"/>
        <w:ind w:firstLine="708"/>
        <w:rPr>
          <w:rFonts w:ascii="Times New Roman" w:hAnsi="Times New Roman"/>
          <w:b/>
          <w:sz w:val="26"/>
          <w:szCs w:val="26"/>
        </w:rPr>
      </w:pPr>
      <w:r>
        <w:rPr>
          <w:rFonts w:ascii="Times New Roman" w:hAnsi="Times New Roman"/>
          <w:b/>
          <w:sz w:val="26"/>
          <w:szCs w:val="26"/>
        </w:rPr>
        <w:t>et</w:t>
      </w:r>
    </w:p>
    <w:p>
      <w:pPr>
        <w:numPr>
          <w:ilvl w:val="0"/>
          <w:numId w:val="29"/>
        </w:numPr>
        <w:shd w:val="clear" w:color="auto" w:fill="FFFFFF" w:themeFill="background1"/>
        <w:tabs>
          <w:tab w:val="clear" w:pos="720"/>
          <w:tab w:val="num" w:pos="1068"/>
        </w:tabs>
        <w:ind w:left="1068"/>
        <w:rPr>
          <w:rFonts w:ascii="Times New Roman" w:hAnsi="Times New Roman"/>
          <w:sz w:val="26"/>
          <w:szCs w:val="26"/>
        </w:rPr>
      </w:pPr>
      <w:r>
        <w:rPr>
          <w:rFonts w:ascii="Times New Roman" w:hAnsi="Times New Roman"/>
          <w:sz w:val="26"/>
          <w:szCs w:val="26"/>
        </w:rPr>
        <w:lastRenderedPageBreak/>
        <w:t xml:space="preserve">Maximum 25 % de l’horaire en situation d’échec. </w:t>
      </w:r>
    </w:p>
    <w:p>
      <w:pPr>
        <w:shd w:val="clear" w:color="auto" w:fill="FFFFFF" w:themeFill="background1"/>
        <w:rPr>
          <w:rFonts w:ascii="Times New Roman" w:hAnsi="Times New Roman"/>
          <w:sz w:val="26"/>
          <w:szCs w:val="26"/>
        </w:rPr>
      </w:pPr>
    </w:p>
    <w:p>
      <w:pPr>
        <w:numPr>
          <w:ilvl w:val="0"/>
          <w:numId w:val="48"/>
        </w:numPr>
        <w:shd w:val="clear" w:color="auto" w:fill="FFFFFF" w:themeFill="background1"/>
        <w:rPr>
          <w:rFonts w:ascii="Times New Roman" w:hAnsi="Times New Roman"/>
          <w:sz w:val="26"/>
          <w:szCs w:val="26"/>
          <w:u w:val="single"/>
        </w:rPr>
      </w:pPr>
      <w:r>
        <w:rPr>
          <w:rFonts w:ascii="Times New Roman" w:hAnsi="Times New Roman"/>
          <w:sz w:val="26"/>
          <w:szCs w:val="26"/>
          <w:u w:val="single"/>
        </w:rPr>
        <w:t xml:space="preserve">Echec = AOC </w:t>
      </w:r>
    </w:p>
    <w:p>
      <w:pPr>
        <w:shd w:val="clear" w:color="auto" w:fill="FFFFFF" w:themeFill="background1"/>
        <w:rPr>
          <w:rFonts w:ascii="Times New Roman" w:hAnsi="Times New Roman"/>
          <w:sz w:val="26"/>
          <w:szCs w:val="26"/>
        </w:rPr>
      </w:pPr>
      <w:r>
        <w:rPr>
          <w:rFonts w:ascii="Times New Roman" w:hAnsi="Times New Roman"/>
          <w:sz w:val="26"/>
          <w:szCs w:val="26"/>
        </w:rPr>
        <w:t xml:space="preserve">L’échec est constaté si </w:t>
      </w:r>
      <w:r>
        <w:rPr>
          <w:rFonts w:ascii="Times New Roman" w:hAnsi="Times New Roman"/>
          <w:b/>
          <w:sz w:val="26"/>
          <w:szCs w:val="26"/>
        </w:rPr>
        <w:t>un</w:t>
      </w:r>
      <w:r>
        <w:rPr>
          <w:rFonts w:ascii="Times New Roman" w:hAnsi="Times New Roman"/>
          <w:sz w:val="26"/>
          <w:szCs w:val="26"/>
        </w:rPr>
        <w:t xml:space="preserve"> de ces trois indicateurs est rencontré :</w:t>
      </w:r>
    </w:p>
    <w:p>
      <w:pPr>
        <w:shd w:val="clear" w:color="auto" w:fill="FFFFFF" w:themeFill="background1"/>
        <w:ind w:firstLine="360"/>
        <w:rPr>
          <w:rFonts w:ascii="Times New Roman" w:hAnsi="Times New Roman"/>
          <w:sz w:val="26"/>
          <w:szCs w:val="26"/>
        </w:rPr>
      </w:pPr>
    </w:p>
    <w:p>
      <w:pPr>
        <w:numPr>
          <w:ilvl w:val="0"/>
          <w:numId w:val="29"/>
        </w:numPr>
        <w:shd w:val="clear" w:color="auto" w:fill="FFFFFF" w:themeFill="background1"/>
        <w:tabs>
          <w:tab w:val="clear" w:pos="720"/>
          <w:tab w:val="num" w:pos="1068"/>
        </w:tabs>
        <w:ind w:left="1068"/>
        <w:rPr>
          <w:rFonts w:ascii="Times New Roman" w:hAnsi="Times New Roman"/>
          <w:sz w:val="26"/>
          <w:szCs w:val="26"/>
        </w:rPr>
      </w:pPr>
      <w:r>
        <w:rPr>
          <w:rFonts w:ascii="Times New Roman" w:hAnsi="Times New Roman"/>
          <w:sz w:val="26"/>
          <w:szCs w:val="26"/>
        </w:rPr>
        <w:t>Moins de 50 % de moyenne générale au total de l’année </w:t>
      </w:r>
    </w:p>
    <w:p>
      <w:pPr>
        <w:shd w:val="clear" w:color="auto" w:fill="FFFFFF" w:themeFill="background1"/>
        <w:ind w:firstLine="708"/>
        <w:rPr>
          <w:rFonts w:ascii="Times New Roman" w:hAnsi="Times New Roman"/>
          <w:b/>
          <w:sz w:val="26"/>
          <w:szCs w:val="26"/>
        </w:rPr>
      </w:pPr>
      <w:r>
        <w:rPr>
          <w:rFonts w:ascii="Times New Roman" w:hAnsi="Times New Roman"/>
          <w:b/>
          <w:sz w:val="26"/>
          <w:szCs w:val="26"/>
        </w:rPr>
        <w:t>ou</w:t>
      </w:r>
    </w:p>
    <w:p>
      <w:pPr>
        <w:numPr>
          <w:ilvl w:val="0"/>
          <w:numId w:val="29"/>
        </w:numPr>
        <w:shd w:val="clear" w:color="auto" w:fill="FFFFFF" w:themeFill="background1"/>
        <w:tabs>
          <w:tab w:val="clear" w:pos="720"/>
          <w:tab w:val="num" w:pos="1068"/>
        </w:tabs>
        <w:ind w:left="1068"/>
        <w:rPr>
          <w:rFonts w:ascii="Times New Roman" w:hAnsi="Times New Roman"/>
          <w:sz w:val="26"/>
          <w:szCs w:val="26"/>
        </w:rPr>
      </w:pPr>
      <w:r>
        <w:rPr>
          <w:rFonts w:ascii="Times New Roman" w:hAnsi="Times New Roman"/>
          <w:sz w:val="26"/>
          <w:szCs w:val="26"/>
        </w:rPr>
        <w:t>10 heures de cours ou 4 matières en situation d’échec au total de l’année </w:t>
      </w:r>
    </w:p>
    <w:p>
      <w:pPr>
        <w:shd w:val="clear" w:color="auto" w:fill="FFFFFF" w:themeFill="background1"/>
        <w:ind w:firstLine="708"/>
        <w:rPr>
          <w:rFonts w:ascii="Times New Roman" w:hAnsi="Times New Roman"/>
          <w:b/>
          <w:sz w:val="26"/>
          <w:szCs w:val="26"/>
        </w:rPr>
      </w:pPr>
      <w:r>
        <w:rPr>
          <w:rFonts w:ascii="Times New Roman" w:hAnsi="Times New Roman"/>
          <w:b/>
          <w:sz w:val="26"/>
          <w:szCs w:val="26"/>
        </w:rPr>
        <w:t xml:space="preserve">ou </w:t>
      </w:r>
    </w:p>
    <w:p>
      <w:pPr>
        <w:numPr>
          <w:ilvl w:val="0"/>
          <w:numId w:val="29"/>
        </w:numPr>
        <w:shd w:val="clear" w:color="auto" w:fill="FFFFFF" w:themeFill="background1"/>
        <w:tabs>
          <w:tab w:val="clear" w:pos="720"/>
          <w:tab w:val="num" w:pos="1068"/>
        </w:tabs>
        <w:ind w:left="1068"/>
        <w:rPr>
          <w:rFonts w:ascii="Times New Roman" w:hAnsi="Times New Roman"/>
          <w:sz w:val="26"/>
          <w:szCs w:val="26"/>
        </w:rPr>
      </w:pPr>
      <w:r>
        <w:rPr>
          <w:rFonts w:ascii="Times New Roman" w:hAnsi="Times New Roman"/>
          <w:sz w:val="26"/>
          <w:szCs w:val="26"/>
        </w:rPr>
        <w:t xml:space="preserve">Plus d’un échec « grave » </w:t>
      </w:r>
      <w:r>
        <w:rPr>
          <w:rFonts w:ascii="Times New Roman" w:hAnsi="Times New Roman"/>
          <w:i/>
          <w:sz w:val="26"/>
          <w:szCs w:val="26"/>
        </w:rPr>
        <w:t>(seuil d’échec grave inférieur à 35%)</w:t>
      </w:r>
    </w:p>
    <w:p>
      <w:pPr>
        <w:shd w:val="clear" w:color="auto" w:fill="FFFFFF" w:themeFill="background1"/>
        <w:ind w:left="1068"/>
        <w:rPr>
          <w:rFonts w:ascii="Times New Roman" w:hAnsi="Times New Roman"/>
          <w:sz w:val="26"/>
          <w:szCs w:val="26"/>
        </w:rPr>
      </w:pPr>
    </w:p>
    <w:p>
      <w:pPr>
        <w:shd w:val="clear" w:color="auto" w:fill="FFFFFF" w:themeFill="background1"/>
        <w:ind w:right="-2"/>
        <w:jc w:val="both"/>
        <w:rPr>
          <w:rFonts w:ascii="Times New Roman" w:hAnsi="Times New Roman"/>
          <w:sz w:val="26"/>
          <w:szCs w:val="26"/>
        </w:rPr>
      </w:pPr>
      <w:r>
        <w:rPr>
          <w:rFonts w:ascii="Times New Roman" w:hAnsi="Times New Roman"/>
          <w:sz w:val="26"/>
          <w:szCs w:val="26"/>
        </w:rPr>
        <w:t>Les cas non repris sont soumis à délibération, qui pourra suivant les cas, mener à l’AOA, à l’AOB ou à l’AOC</w:t>
      </w:r>
    </w:p>
    <w:p>
      <w:pPr>
        <w:shd w:val="clear" w:color="auto" w:fill="FFFFFF" w:themeFill="background1"/>
        <w:ind w:right="-2"/>
        <w:jc w:val="both"/>
        <w:rPr>
          <w:rFonts w:ascii="Times New Roman" w:hAnsi="Times New Roman"/>
          <w:sz w:val="26"/>
          <w:szCs w:val="26"/>
        </w:rPr>
      </w:pPr>
    </w:p>
    <w:p>
      <w:pPr>
        <w:shd w:val="clear" w:color="auto" w:fill="FFFFFF" w:themeFill="background1"/>
        <w:ind w:right="-2"/>
        <w:jc w:val="both"/>
        <w:rPr>
          <w:rFonts w:ascii="Times New Roman" w:hAnsi="Times New Roman"/>
          <w:sz w:val="10"/>
          <w:szCs w:val="10"/>
        </w:rPr>
      </w:pPr>
    </w:p>
    <w:p>
      <w:pPr>
        <w:shd w:val="clear" w:color="auto" w:fill="FFFFFF" w:themeFill="background1"/>
        <w:ind w:right="-2"/>
        <w:jc w:val="both"/>
        <w:rPr>
          <w:rFonts w:ascii="Times New Roman" w:hAnsi="Times New Roman"/>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9212"/>
      </w:tblGrid>
      <w:tr>
        <w:trPr>
          <w:jc w:val="center"/>
        </w:trPr>
        <w:tc>
          <w:tcPr>
            <w:tcW w:w="9212" w:type="dxa"/>
            <w:shd w:val="clear" w:color="auto" w:fill="BFBFBF"/>
            <w:vAlign w:val="center"/>
          </w:tcPr>
          <w:p>
            <w:pPr>
              <w:shd w:val="clear" w:color="auto" w:fill="FFFFFF" w:themeFill="background1"/>
              <w:rPr>
                <w:rFonts w:ascii="Times New Roman" w:hAnsi="Times New Roman"/>
                <w:b/>
                <w:sz w:val="16"/>
                <w:szCs w:val="16"/>
              </w:rPr>
            </w:pPr>
          </w:p>
          <w:p>
            <w:pPr>
              <w:shd w:val="clear" w:color="auto" w:fill="FFFFFF" w:themeFill="background1"/>
              <w:jc w:val="center"/>
              <w:rPr>
                <w:rFonts w:ascii="Times New Roman" w:hAnsi="Times New Roman"/>
                <w:b/>
                <w:sz w:val="28"/>
                <w:szCs w:val="28"/>
              </w:rPr>
            </w:pPr>
            <w:r>
              <w:rPr>
                <w:rFonts w:ascii="Times New Roman" w:hAnsi="Times New Roman"/>
                <w:b/>
                <w:sz w:val="28"/>
                <w:szCs w:val="28"/>
              </w:rPr>
              <w:t>3</w:t>
            </w:r>
            <w:r>
              <w:rPr>
                <w:rFonts w:ascii="Times New Roman" w:hAnsi="Times New Roman"/>
                <w:b/>
                <w:sz w:val="28"/>
                <w:szCs w:val="28"/>
                <w:vertAlign w:val="superscript"/>
              </w:rPr>
              <w:t>e</w:t>
            </w:r>
            <w:r>
              <w:rPr>
                <w:rFonts w:ascii="Times New Roman" w:hAnsi="Times New Roman"/>
                <w:b/>
                <w:sz w:val="28"/>
                <w:szCs w:val="28"/>
              </w:rPr>
              <w:t xml:space="preserve"> degré professionnel : Section Puériculture</w:t>
            </w:r>
          </w:p>
          <w:p>
            <w:pPr>
              <w:shd w:val="clear" w:color="auto" w:fill="FFFFFF" w:themeFill="background1"/>
              <w:rPr>
                <w:rFonts w:ascii="Times New Roman" w:hAnsi="Times New Roman"/>
                <w:b/>
                <w:i/>
                <w:sz w:val="16"/>
                <w:szCs w:val="16"/>
              </w:rPr>
            </w:pPr>
          </w:p>
        </w:tc>
      </w:tr>
    </w:tbl>
    <w:p>
      <w:pPr>
        <w:shd w:val="clear" w:color="auto" w:fill="FFFFFF" w:themeFill="background1"/>
        <w:rPr>
          <w:rFonts w:ascii="Times New Roman" w:hAnsi="Times New Roman"/>
          <w:szCs w:val="24"/>
          <w:u w:val="single"/>
        </w:rPr>
      </w:pPr>
    </w:p>
    <w:p>
      <w:pPr>
        <w:numPr>
          <w:ilvl w:val="0"/>
          <w:numId w:val="38"/>
        </w:numPr>
        <w:shd w:val="clear" w:color="auto" w:fill="FFFFFF" w:themeFill="background1"/>
        <w:jc w:val="both"/>
        <w:rPr>
          <w:rFonts w:ascii="Times New Roman" w:hAnsi="Times New Roman"/>
          <w:sz w:val="26"/>
          <w:szCs w:val="26"/>
        </w:rPr>
      </w:pPr>
      <w:r>
        <w:rPr>
          <w:rFonts w:ascii="Times New Roman" w:hAnsi="Times New Roman"/>
          <w:sz w:val="26"/>
          <w:szCs w:val="26"/>
          <w:u w:val="single"/>
        </w:rPr>
        <w:t>Principe de la cote « Etoilée »</w:t>
      </w:r>
      <w:r>
        <w:rPr>
          <w:rFonts w:ascii="Times New Roman" w:hAnsi="Times New Roman"/>
          <w:sz w:val="26"/>
          <w:szCs w:val="26"/>
        </w:rPr>
        <w:t> : lorsque la cote de l’examen de juin est supérieure à celle de la moyenne de l’année, c’est la cote de juin qui est indiquée dans le bulletin  et qui est prise en considération pour la délibération.</w:t>
      </w:r>
    </w:p>
    <w:p>
      <w:pPr>
        <w:shd w:val="clear" w:color="auto" w:fill="FFFFFF" w:themeFill="background1"/>
        <w:ind w:left="340"/>
        <w:jc w:val="both"/>
        <w:rPr>
          <w:rFonts w:ascii="Times New Roman" w:hAnsi="Times New Roman"/>
          <w:sz w:val="26"/>
          <w:szCs w:val="26"/>
        </w:rPr>
      </w:pPr>
      <w:r>
        <w:rPr>
          <w:rFonts w:ascii="Times New Roman" w:hAnsi="Times New Roman"/>
          <w:sz w:val="26"/>
          <w:szCs w:val="26"/>
        </w:rPr>
        <w:t>La cote étoilée ne vaut pas pour les cours artistiques, ni les cours d’éducation physique.</w:t>
      </w:r>
    </w:p>
    <w:p>
      <w:pPr>
        <w:pStyle w:val="Paragraphedeliste"/>
        <w:numPr>
          <w:ilvl w:val="0"/>
          <w:numId w:val="46"/>
        </w:numPr>
        <w:shd w:val="clear" w:color="auto" w:fill="FFFFFF" w:themeFill="background1"/>
        <w:ind w:left="340" w:hanging="340"/>
        <w:jc w:val="both"/>
        <w:rPr>
          <w:sz w:val="26"/>
          <w:szCs w:val="26"/>
        </w:rPr>
      </w:pPr>
      <w:r>
        <w:rPr>
          <w:sz w:val="26"/>
          <w:szCs w:val="26"/>
          <w:u w:val="single"/>
        </w:rPr>
        <w:t>Pour les élèves de 7</w:t>
      </w:r>
      <w:r>
        <w:rPr>
          <w:sz w:val="26"/>
          <w:szCs w:val="26"/>
          <w:u w:val="single"/>
          <w:vertAlign w:val="superscript"/>
        </w:rPr>
        <w:t>e</w:t>
      </w:r>
      <w:r>
        <w:rPr>
          <w:sz w:val="26"/>
          <w:szCs w:val="26"/>
          <w:u w:val="single"/>
        </w:rPr>
        <w:t xml:space="preserve"> Professionnelle Puériculture</w:t>
      </w:r>
      <w:r>
        <w:rPr>
          <w:sz w:val="26"/>
          <w:szCs w:val="26"/>
        </w:rPr>
        <w:t> : en délibération de juin, le Conseil de classe peut octroyer des examens de seconde chance.</w:t>
      </w:r>
    </w:p>
    <w:p>
      <w:pPr>
        <w:pStyle w:val="Paragraphedeliste"/>
        <w:shd w:val="clear" w:color="auto" w:fill="FFFFFF" w:themeFill="background1"/>
        <w:ind w:left="340"/>
        <w:jc w:val="both"/>
        <w:rPr>
          <w:sz w:val="26"/>
          <w:szCs w:val="26"/>
        </w:rPr>
      </w:pPr>
      <w:r>
        <w:rPr>
          <w:sz w:val="26"/>
          <w:szCs w:val="26"/>
        </w:rPr>
        <w:t>Les élèves concernés auront donc la possibilité  de se rattraper dans un maximum de trois cours tant que la moyenne générale de juin est supérieure à 55%  et que le nombre d’heures en échec n’est pas supérieur à un quart du volume horaire, soit 7h.</w:t>
      </w:r>
    </w:p>
    <w:p>
      <w:pPr>
        <w:pStyle w:val="Paragraphedeliste"/>
        <w:shd w:val="clear" w:color="auto" w:fill="FFFFFF" w:themeFill="background1"/>
        <w:ind w:left="340"/>
        <w:jc w:val="both"/>
        <w:rPr>
          <w:sz w:val="26"/>
          <w:szCs w:val="26"/>
        </w:rPr>
      </w:pPr>
      <w:r>
        <w:rPr>
          <w:sz w:val="26"/>
          <w:szCs w:val="26"/>
        </w:rPr>
        <w:t>Les examens de seconde chance sont organisés les deux premiers jours ouvrables de septembre.</w:t>
      </w:r>
    </w:p>
    <w:p>
      <w:pPr>
        <w:pBdr>
          <w:right w:val="single" w:sz="4" w:space="4" w:color="auto"/>
        </w:pBdr>
        <w:shd w:val="clear" w:color="auto" w:fill="FFFFFF" w:themeFill="background1"/>
        <w:rPr>
          <w:rFonts w:ascii="Times New Roman" w:hAnsi="Times New Roman"/>
          <w:i/>
          <w:sz w:val="26"/>
          <w:szCs w:val="26"/>
          <w:u w:val="single"/>
        </w:rPr>
      </w:pPr>
    </w:p>
    <w:p>
      <w:pPr>
        <w:pBdr>
          <w:right w:val="single" w:sz="4" w:space="4" w:color="auto"/>
        </w:pBdr>
        <w:shd w:val="clear" w:color="auto" w:fill="FFFFFF" w:themeFill="background1"/>
        <w:rPr>
          <w:rFonts w:ascii="Times New Roman" w:hAnsi="Times New Roman"/>
          <w:i/>
          <w:sz w:val="26"/>
          <w:szCs w:val="26"/>
          <w:u w:val="single"/>
        </w:rPr>
      </w:pPr>
    </w:p>
    <w:p>
      <w:pPr>
        <w:pBdr>
          <w:right w:val="single" w:sz="4" w:space="4" w:color="auto"/>
        </w:pBdr>
        <w:shd w:val="clear" w:color="auto" w:fill="FFFFFF" w:themeFill="background1"/>
        <w:rPr>
          <w:rFonts w:ascii="Times New Roman" w:hAnsi="Times New Roman"/>
          <w:i/>
          <w:sz w:val="26"/>
          <w:szCs w:val="26"/>
        </w:rPr>
      </w:pPr>
      <w:r>
        <w:rPr>
          <w:rFonts w:ascii="Times New Roman" w:hAnsi="Times New Roman"/>
          <w:i/>
          <w:sz w:val="26"/>
          <w:szCs w:val="26"/>
          <w:u w:val="single"/>
        </w:rPr>
        <w:t>Finalité de l’option : macro-compétence</w:t>
      </w:r>
    </w:p>
    <w:p>
      <w:pPr>
        <w:pBdr>
          <w:right w:val="single" w:sz="4" w:space="4" w:color="auto"/>
        </w:pBdr>
        <w:shd w:val="clear" w:color="auto" w:fill="FFFFFF" w:themeFill="background1"/>
        <w:rPr>
          <w:rFonts w:ascii="Times New Roman" w:hAnsi="Times New Roman"/>
          <w:i/>
          <w:sz w:val="26"/>
          <w:szCs w:val="26"/>
        </w:rPr>
      </w:pPr>
      <w:r>
        <w:rPr>
          <w:rFonts w:ascii="Times New Roman" w:hAnsi="Times New Roman"/>
          <w:i/>
          <w:sz w:val="26"/>
          <w:szCs w:val="26"/>
        </w:rPr>
        <w:t>« Au sein d’une équipe pluridisciplinaire, le/la Puériculteur(-trice) :</w:t>
      </w:r>
    </w:p>
    <w:p>
      <w:pPr>
        <w:numPr>
          <w:ilvl w:val="0"/>
          <w:numId w:val="46"/>
        </w:numPr>
        <w:pBdr>
          <w:right w:val="single" w:sz="4" w:space="4" w:color="auto"/>
        </w:pBdr>
        <w:shd w:val="clear" w:color="auto" w:fill="FFFFFF" w:themeFill="background1"/>
        <w:rPr>
          <w:rFonts w:ascii="Times New Roman" w:hAnsi="Times New Roman"/>
          <w:i/>
          <w:sz w:val="26"/>
          <w:szCs w:val="26"/>
        </w:rPr>
      </w:pPr>
      <w:r>
        <w:rPr>
          <w:rFonts w:ascii="Times New Roman" w:hAnsi="Times New Roman"/>
          <w:i/>
          <w:sz w:val="26"/>
          <w:szCs w:val="26"/>
        </w:rPr>
        <w:t>adopte des attitudes (savoir-être) personnelles et professionnelles adéquates </w:t>
      </w:r>
    </w:p>
    <w:p>
      <w:pPr>
        <w:numPr>
          <w:ilvl w:val="0"/>
          <w:numId w:val="46"/>
        </w:numPr>
        <w:pBdr>
          <w:right w:val="single" w:sz="4" w:space="4" w:color="auto"/>
        </w:pBdr>
        <w:shd w:val="clear" w:color="auto" w:fill="FFFFFF" w:themeFill="background1"/>
        <w:rPr>
          <w:rFonts w:ascii="Times New Roman" w:hAnsi="Times New Roman"/>
          <w:i/>
          <w:sz w:val="26"/>
          <w:szCs w:val="26"/>
        </w:rPr>
      </w:pPr>
      <w:r>
        <w:rPr>
          <w:rFonts w:ascii="Times New Roman" w:hAnsi="Times New Roman"/>
          <w:i/>
          <w:sz w:val="26"/>
          <w:szCs w:val="26"/>
        </w:rPr>
        <w:t>assure, en toute autonomie, la prise en charge (éveil, éducation, soins d’hygiène et de confort) des enfants de la naissance à 6 ans dans un milieu d’accueil de la petite enfance</w:t>
      </w:r>
    </w:p>
    <w:p>
      <w:pPr>
        <w:pBdr>
          <w:right w:val="single" w:sz="4" w:space="4" w:color="auto"/>
        </w:pBdr>
        <w:shd w:val="clear" w:color="auto" w:fill="FFFFFF" w:themeFill="background1"/>
        <w:rPr>
          <w:rFonts w:ascii="Times New Roman" w:hAnsi="Times New Roman"/>
          <w:i/>
          <w:sz w:val="26"/>
          <w:szCs w:val="26"/>
        </w:rPr>
      </w:pPr>
      <w:r>
        <w:rPr>
          <w:rFonts w:ascii="Times New Roman" w:hAnsi="Times New Roman"/>
          <w:i/>
          <w:sz w:val="26"/>
          <w:szCs w:val="26"/>
        </w:rPr>
        <w:t>dans le respect des règles professionnelles en justifiant tous ses choix d’actes et d’attitudes sur base des connaissances, observations, expériences,… »</w:t>
      </w:r>
    </w:p>
    <w:p>
      <w:pPr>
        <w:shd w:val="clear" w:color="auto" w:fill="FFFFFF" w:themeFill="background1"/>
        <w:rPr>
          <w:rFonts w:ascii="Times New Roman" w:hAnsi="Times New Roman"/>
          <w:sz w:val="22"/>
          <w:szCs w:val="22"/>
          <w:u w:val="single"/>
        </w:rPr>
      </w:pPr>
    </w:p>
    <w:p>
      <w:pPr>
        <w:shd w:val="clear" w:color="auto" w:fill="FFFFFF" w:themeFill="background1"/>
        <w:jc w:val="both"/>
        <w:rPr>
          <w:rFonts w:ascii="Times New Roman" w:hAnsi="Times New Roman"/>
          <w:sz w:val="25"/>
          <w:szCs w:val="25"/>
        </w:rPr>
      </w:pPr>
      <w:r>
        <w:rPr>
          <w:rFonts w:ascii="Times New Roman" w:hAnsi="Times New Roman"/>
          <w:sz w:val="25"/>
          <w:szCs w:val="25"/>
        </w:rPr>
        <w:t>Suite au nouveau décret du 26 mars 2009, la Direction et l’équipe pédagogique de la section Puériculture ont mis en place de nouveaux dispositifs d’évaluation en vue de la qualification professionnelle. Des épreuves de qualifications sont étalées sur la 6</w:t>
      </w:r>
      <w:r>
        <w:rPr>
          <w:rFonts w:ascii="Times New Roman" w:hAnsi="Times New Roman"/>
          <w:sz w:val="25"/>
          <w:szCs w:val="25"/>
          <w:vertAlign w:val="superscript"/>
        </w:rPr>
        <w:t>e</w:t>
      </w:r>
      <w:r>
        <w:rPr>
          <w:rFonts w:ascii="Times New Roman" w:hAnsi="Times New Roman"/>
          <w:sz w:val="25"/>
          <w:szCs w:val="25"/>
        </w:rPr>
        <w:t xml:space="preserve"> et la 7</w:t>
      </w:r>
      <w:r>
        <w:rPr>
          <w:rFonts w:ascii="Times New Roman" w:hAnsi="Times New Roman"/>
          <w:sz w:val="25"/>
          <w:szCs w:val="25"/>
          <w:vertAlign w:val="superscript"/>
        </w:rPr>
        <w:t>e</w:t>
      </w:r>
      <w:r>
        <w:rPr>
          <w:rFonts w:ascii="Times New Roman" w:hAnsi="Times New Roman"/>
          <w:sz w:val="25"/>
          <w:szCs w:val="25"/>
        </w:rPr>
        <w:t xml:space="preserve"> année. </w:t>
      </w:r>
    </w:p>
    <w:p>
      <w:pPr>
        <w:shd w:val="clear" w:color="auto" w:fill="FFFFFF" w:themeFill="background1"/>
        <w:jc w:val="both"/>
        <w:rPr>
          <w:rFonts w:ascii="Times New Roman" w:hAnsi="Times New Roman"/>
          <w:sz w:val="25"/>
          <w:szCs w:val="25"/>
        </w:rPr>
      </w:pPr>
    </w:p>
    <w:p>
      <w:pPr>
        <w:shd w:val="clear" w:color="auto" w:fill="FFFFFF" w:themeFill="background1"/>
        <w:jc w:val="both"/>
        <w:rPr>
          <w:rFonts w:ascii="Times New Roman" w:hAnsi="Times New Roman"/>
          <w:sz w:val="25"/>
          <w:szCs w:val="25"/>
        </w:rPr>
      </w:pPr>
      <w:r>
        <w:rPr>
          <w:rFonts w:ascii="Times New Roman" w:hAnsi="Times New Roman"/>
          <w:sz w:val="25"/>
          <w:szCs w:val="25"/>
        </w:rPr>
        <w:t xml:space="preserve">Le but de ces épreuves est de juger de la capacité de l’élève à exercer un métier ou une profession en rapport avec sa formation. Elles se distinguent d’autres épreuves scolaires par le fait qu’elles se rapportent aux connaissances et aux savoir-faire orientés vers l’activité </w:t>
      </w:r>
      <w:r>
        <w:rPr>
          <w:rFonts w:ascii="Times New Roman" w:hAnsi="Times New Roman"/>
          <w:sz w:val="25"/>
          <w:szCs w:val="25"/>
        </w:rPr>
        <w:lastRenderedPageBreak/>
        <w:t>professionnelle. Elles ne comportent pas d’interrogations systématiques sur les matières enseignées dans les différentes branches. Elles ne sont pas destinées à évaluer l’aptitude de l’élève à poursuivre des études à un niveau supérieur.</w:t>
      </w:r>
    </w:p>
    <w:p>
      <w:pPr>
        <w:shd w:val="clear" w:color="auto" w:fill="FFFFFF" w:themeFill="background1"/>
        <w:jc w:val="both"/>
        <w:rPr>
          <w:rFonts w:ascii="Times New Roman" w:hAnsi="Times New Roman"/>
          <w:sz w:val="25"/>
          <w:szCs w:val="25"/>
        </w:rPr>
      </w:pPr>
      <w:r>
        <w:rPr>
          <w:rFonts w:ascii="Times New Roman" w:hAnsi="Times New Roman"/>
          <w:sz w:val="25"/>
          <w:szCs w:val="25"/>
        </w:rPr>
        <w:t xml:space="preserve">Les épreuves de qualification consistent en une série de « situations d’intégration professionnellement significatives » (SIPS) qui font appel à un ensemble de savoir-faire et de connaissances pour l’exécution d’un travail en rapport avec une activité professionnelle liée à l’option. </w:t>
      </w:r>
    </w:p>
    <w:p>
      <w:pPr>
        <w:shd w:val="clear" w:color="auto" w:fill="FFFFFF" w:themeFill="background1"/>
        <w:jc w:val="both"/>
        <w:rPr>
          <w:rFonts w:ascii="Times New Roman" w:hAnsi="Times New Roman"/>
          <w:sz w:val="25"/>
          <w:szCs w:val="25"/>
        </w:rPr>
      </w:pPr>
      <w:r>
        <w:rPr>
          <w:rFonts w:ascii="Times New Roman" w:hAnsi="Times New Roman"/>
          <w:sz w:val="25"/>
          <w:szCs w:val="25"/>
        </w:rPr>
        <w:t>Il y a lieu de s’assurer également que les élèves ont une connaissance suffisante des règles fondamentales à respecter dans le domaine de la sécurité, de la déontologie,…</w:t>
      </w:r>
    </w:p>
    <w:p>
      <w:pPr>
        <w:shd w:val="clear" w:color="auto" w:fill="FFFFFF" w:themeFill="background1"/>
        <w:jc w:val="both"/>
        <w:rPr>
          <w:rFonts w:ascii="Times New Roman" w:hAnsi="Times New Roman"/>
          <w:sz w:val="25"/>
          <w:szCs w:val="25"/>
        </w:rPr>
      </w:pPr>
      <w:r>
        <w:rPr>
          <w:rFonts w:ascii="Times New Roman" w:hAnsi="Times New Roman"/>
          <w:sz w:val="25"/>
          <w:szCs w:val="25"/>
        </w:rPr>
        <w:t>Les épreuves comportent des stages et des travaux.</w:t>
      </w:r>
    </w:p>
    <w:p>
      <w:pPr>
        <w:shd w:val="clear" w:color="auto" w:fill="FFFFFF" w:themeFill="background1"/>
        <w:jc w:val="both"/>
        <w:rPr>
          <w:rFonts w:ascii="Times New Roman" w:hAnsi="Times New Roman"/>
          <w:sz w:val="25"/>
          <w:szCs w:val="25"/>
        </w:rPr>
      </w:pPr>
      <w:r>
        <w:rPr>
          <w:rFonts w:ascii="Times New Roman" w:hAnsi="Times New Roman"/>
          <w:sz w:val="25"/>
          <w:szCs w:val="25"/>
        </w:rPr>
        <w:t xml:space="preserve">Les modalités sont définies dans le planning qui est remis en temps utile aux parents et aux élèves. </w:t>
      </w:r>
    </w:p>
    <w:p>
      <w:pPr>
        <w:shd w:val="clear" w:color="auto" w:fill="FFFFFF" w:themeFill="background1"/>
        <w:jc w:val="both"/>
        <w:rPr>
          <w:rFonts w:ascii="Times New Roman" w:hAnsi="Times New Roman"/>
          <w:sz w:val="25"/>
          <w:szCs w:val="25"/>
        </w:rPr>
      </w:pPr>
      <w:r>
        <w:rPr>
          <w:rFonts w:ascii="Times New Roman" w:hAnsi="Times New Roman"/>
          <w:sz w:val="25"/>
          <w:szCs w:val="25"/>
        </w:rPr>
        <w:t>Les SIPS sont programmées sur l’ensemble du degré et interviennent toutes dans l’attribution du certificat de qualification.</w:t>
      </w:r>
    </w:p>
    <w:p>
      <w:pPr>
        <w:shd w:val="clear" w:color="auto" w:fill="FFFFFF" w:themeFill="background1"/>
        <w:jc w:val="both"/>
        <w:rPr>
          <w:rFonts w:ascii="Times New Roman" w:hAnsi="Times New Roman"/>
          <w:sz w:val="25"/>
          <w:szCs w:val="25"/>
        </w:rPr>
      </w:pPr>
      <w:r>
        <w:rPr>
          <w:rFonts w:ascii="Times New Roman" w:hAnsi="Times New Roman"/>
          <w:sz w:val="25"/>
          <w:szCs w:val="25"/>
        </w:rPr>
        <w:t xml:space="preserve">Parents et élèves seront régulièrement tenus au courant des nouvelles modalités. </w:t>
      </w:r>
    </w:p>
    <w:p>
      <w:pPr>
        <w:numPr>
          <w:ilvl w:val="0"/>
          <w:numId w:val="44"/>
        </w:numPr>
        <w:shd w:val="clear" w:color="auto" w:fill="FFFFFF" w:themeFill="background1"/>
        <w:jc w:val="center"/>
        <w:rPr>
          <w:rFonts w:ascii="Times New Roman" w:hAnsi="Times New Roman"/>
          <w:sz w:val="25"/>
          <w:szCs w:val="25"/>
          <w:u w:val="single"/>
        </w:rPr>
      </w:pPr>
      <w:r>
        <w:rPr>
          <w:rFonts w:ascii="Times New Roman" w:hAnsi="Times New Roman"/>
          <w:sz w:val="25"/>
          <w:szCs w:val="25"/>
          <w:u w:val="single"/>
        </w:rPr>
        <w:t xml:space="preserve"> </w:t>
      </w:r>
      <w:r>
        <w:rPr>
          <w:rFonts w:ascii="Times New Roman" w:hAnsi="Times New Roman"/>
          <w:sz w:val="25"/>
          <w:szCs w:val="25"/>
        </w:rPr>
        <w:t>-     -</w:t>
      </w:r>
    </w:p>
    <w:p>
      <w:pPr>
        <w:shd w:val="clear" w:color="auto" w:fill="FFFFFF" w:themeFill="background1"/>
        <w:rPr>
          <w:rFonts w:ascii="Times New Roman" w:hAnsi="Times New Roman"/>
          <w:sz w:val="25"/>
          <w:szCs w:val="25"/>
          <w:u w:val="single"/>
        </w:rPr>
      </w:pPr>
    </w:p>
    <w:p>
      <w:pPr>
        <w:shd w:val="clear" w:color="auto" w:fill="FFFFFF" w:themeFill="background1"/>
        <w:rPr>
          <w:rFonts w:ascii="Times New Roman" w:hAnsi="Times New Roman"/>
          <w:sz w:val="25"/>
          <w:szCs w:val="25"/>
        </w:rPr>
      </w:pPr>
      <w:r>
        <w:rPr>
          <w:rFonts w:ascii="Times New Roman" w:hAnsi="Times New Roman"/>
          <w:sz w:val="25"/>
          <w:szCs w:val="25"/>
          <w:u w:val="single"/>
        </w:rPr>
        <w:t>Préalables</w:t>
      </w:r>
      <w:r>
        <w:rPr>
          <w:rFonts w:ascii="Times New Roman" w:hAnsi="Times New Roman"/>
          <w:sz w:val="25"/>
          <w:szCs w:val="25"/>
        </w:rPr>
        <w:t> : seuil de réussite fixé à 60% pour tous les cours de l’option</w:t>
      </w:r>
    </w:p>
    <w:p>
      <w:pPr>
        <w:shd w:val="clear" w:color="auto" w:fill="FFFFFF" w:themeFill="background1"/>
        <w:rPr>
          <w:rFonts w:ascii="Times New Roman" w:hAnsi="Times New Roman"/>
          <w:sz w:val="25"/>
          <w:szCs w:val="25"/>
        </w:rPr>
      </w:pPr>
      <w:r>
        <w:rPr>
          <w:rFonts w:ascii="Times New Roman" w:hAnsi="Times New Roman"/>
          <w:sz w:val="25"/>
          <w:szCs w:val="25"/>
        </w:rPr>
        <w:tab/>
        <w:t xml:space="preserve">         seuil de réussite fixé à 50% en français pour 5</w:t>
      </w:r>
      <w:r>
        <w:rPr>
          <w:rFonts w:ascii="Times New Roman" w:hAnsi="Times New Roman"/>
          <w:sz w:val="25"/>
          <w:szCs w:val="25"/>
          <w:vertAlign w:val="superscript"/>
        </w:rPr>
        <w:t>e</w:t>
      </w:r>
      <w:r>
        <w:rPr>
          <w:rFonts w:ascii="Times New Roman" w:hAnsi="Times New Roman"/>
          <w:sz w:val="25"/>
          <w:szCs w:val="25"/>
        </w:rPr>
        <w:t xml:space="preserve"> année, à 60% en 6</w:t>
      </w:r>
      <w:r>
        <w:rPr>
          <w:rFonts w:ascii="Times New Roman" w:hAnsi="Times New Roman"/>
          <w:sz w:val="25"/>
          <w:szCs w:val="25"/>
          <w:vertAlign w:val="superscript"/>
        </w:rPr>
        <w:t>e</w:t>
      </w:r>
      <w:r>
        <w:rPr>
          <w:rFonts w:ascii="Times New Roman" w:hAnsi="Times New Roman"/>
          <w:sz w:val="25"/>
          <w:szCs w:val="25"/>
        </w:rPr>
        <w:t xml:space="preserve"> et 7</w:t>
      </w:r>
      <w:r>
        <w:rPr>
          <w:rFonts w:ascii="Times New Roman" w:hAnsi="Times New Roman"/>
          <w:sz w:val="25"/>
          <w:szCs w:val="25"/>
          <w:vertAlign w:val="superscript"/>
        </w:rPr>
        <w:t>e</w:t>
      </w:r>
      <w:r>
        <w:rPr>
          <w:rFonts w:ascii="Times New Roman" w:hAnsi="Times New Roman"/>
          <w:sz w:val="25"/>
          <w:szCs w:val="25"/>
        </w:rPr>
        <w:t xml:space="preserve"> </w:t>
      </w:r>
      <w:r>
        <w:rPr>
          <w:rFonts w:ascii="Times New Roman" w:hAnsi="Times New Roman"/>
          <w:sz w:val="25"/>
          <w:szCs w:val="25"/>
        </w:rPr>
        <w:tab/>
      </w:r>
      <w:r>
        <w:rPr>
          <w:rFonts w:ascii="Times New Roman" w:hAnsi="Times New Roman"/>
          <w:sz w:val="25"/>
          <w:szCs w:val="25"/>
        </w:rPr>
        <w:tab/>
      </w:r>
    </w:p>
    <w:p>
      <w:pPr>
        <w:numPr>
          <w:ilvl w:val="0"/>
          <w:numId w:val="43"/>
        </w:numPr>
        <w:shd w:val="clear" w:color="auto" w:fill="FFFFFF" w:themeFill="background1"/>
        <w:rPr>
          <w:rFonts w:ascii="Times New Roman" w:hAnsi="Times New Roman"/>
          <w:sz w:val="25"/>
          <w:szCs w:val="25"/>
          <w:u w:val="single"/>
        </w:rPr>
      </w:pPr>
      <w:r>
        <w:rPr>
          <w:rFonts w:ascii="Times New Roman" w:hAnsi="Times New Roman"/>
          <w:sz w:val="25"/>
          <w:szCs w:val="25"/>
          <w:u w:val="single"/>
        </w:rPr>
        <w:t>Réussite = AOA</w:t>
      </w:r>
    </w:p>
    <w:p>
      <w:pPr>
        <w:shd w:val="clear" w:color="auto" w:fill="FFFFFF" w:themeFill="background1"/>
        <w:ind w:firstLine="340"/>
        <w:rPr>
          <w:rFonts w:ascii="Times New Roman" w:hAnsi="Times New Roman"/>
          <w:sz w:val="25"/>
          <w:szCs w:val="25"/>
        </w:rPr>
      </w:pPr>
      <w:r>
        <w:rPr>
          <w:rFonts w:ascii="Times New Roman" w:hAnsi="Times New Roman"/>
          <w:sz w:val="25"/>
          <w:szCs w:val="25"/>
        </w:rPr>
        <w:t xml:space="preserve">La réussite est constatée si ces </w:t>
      </w:r>
      <w:r>
        <w:rPr>
          <w:rFonts w:ascii="Times New Roman" w:hAnsi="Times New Roman"/>
          <w:b/>
          <w:sz w:val="25"/>
          <w:szCs w:val="25"/>
        </w:rPr>
        <w:t>quatre</w:t>
      </w:r>
      <w:r>
        <w:rPr>
          <w:rFonts w:ascii="Times New Roman" w:hAnsi="Times New Roman"/>
          <w:sz w:val="25"/>
          <w:szCs w:val="25"/>
        </w:rPr>
        <w:t xml:space="preserve"> indicateurs sont rencontrés :</w:t>
      </w:r>
    </w:p>
    <w:p>
      <w:pPr>
        <w:numPr>
          <w:ilvl w:val="0"/>
          <w:numId w:val="29"/>
        </w:numPr>
        <w:shd w:val="clear" w:color="auto" w:fill="FFFFFF" w:themeFill="background1"/>
        <w:tabs>
          <w:tab w:val="clear" w:pos="720"/>
          <w:tab w:val="num" w:pos="1068"/>
        </w:tabs>
        <w:ind w:left="1068"/>
        <w:rPr>
          <w:rFonts w:ascii="Times New Roman" w:hAnsi="Times New Roman"/>
          <w:sz w:val="25"/>
          <w:szCs w:val="25"/>
        </w:rPr>
      </w:pPr>
      <w:r>
        <w:rPr>
          <w:rFonts w:ascii="Times New Roman" w:hAnsi="Times New Roman"/>
          <w:sz w:val="25"/>
          <w:szCs w:val="25"/>
        </w:rPr>
        <w:t>60 % de moyenne générale au total de l’année </w:t>
      </w:r>
    </w:p>
    <w:p>
      <w:pPr>
        <w:shd w:val="clear" w:color="auto" w:fill="FFFFFF" w:themeFill="background1"/>
        <w:ind w:firstLine="426"/>
        <w:rPr>
          <w:rFonts w:ascii="Times New Roman" w:hAnsi="Times New Roman"/>
          <w:b/>
          <w:sz w:val="25"/>
          <w:szCs w:val="25"/>
        </w:rPr>
      </w:pPr>
      <w:r>
        <w:rPr>
          <w:rFonts w:ascii="Times New Roman" w:hAnsi="Times New Roman"/>
          <w:b/>
          <w:sz w:val="25"/>
          <w:szCs w:val="25"/>
        </w:rPr>
        <w:t>et</w:t>
      </w:r>
    </w:p>
    <w:p>
      <w:pPr>
        <w:numPr>
          <w:ilvl w:val="0"/>
          <w:numId w:val="29"/>
        </w:numPr>
        <w:shd w:val="clear" w:color="auto" w:fill="FFFFFF" w:themeFill="background1"/>
        <w:tabs>
          <w:tab w:val="clear" w:pos="720"/>
          <w:tab w:val="num" w:pos="1068"/>
        </w:tabs>
        <w:ind w:left="1068"/>
        <w:rPr>
          <w:rFonts w:ascii="Times New Roman" w:hAnsi="Times New Roman"/>
          <w:sz w:val="25"/>
          <w:szCs w:val="25"/>
        </w:rPr>
      </w:pPr>
      <w:r>
        <w:rPr>
          <w:rFonts w:ascii="Times New Roman" w:hAnsi="Times New Roman"/>
          <w:sz w:val="25"/>
          <w:szCs w:val="25"/>
        </w:rPr>
        <w:t>aucun échec inférieur au seuil de réussite moins 10 points</w:t>
      </w:r>
    </w:p>
    <w:p>
      <w:pPr>
        <w:shd w:val="clear" w:color="auto" w:fill="FFFFFF" w:themeFill="background1"/>
        <w:ind w:firstLine="426"/>
        <w:rPr>
          <w:rFonts w:ascii="Times New Roman" w:hAnsi="Times New Roman"/>
          <w:b/>
          <w:sz w:val="25"/>
          <w:szCs w:val="25"/>
        </w:rPr>
      </w:pPr>
      <w:r>
        <w:rPr>
          <w:rFonts w:ascii="Times New Roman" w:hAnsi="Times New Roman"/>
          <w:b/>
          <w:sz w:val="25"/>
          <w:szCs w:val="25"/>
        </w:rPr>
        <w:t>et</w:t>
      </w:r>
    </w:p>
    <w:p>
      <w:pPr>
        <w:numPr>
          <w:ilvl w:val="0"/>
          <w:numId w:val="29"/>
        </w:numPr>
        <w:shd w:val="clear" w:color="auto" w:fill="FFFFFF" w:themeFill="background1"/>
        <w:tabs>
          <w:tab w:val="clear" w:pos="720"/>
          <w:tab w:val="num" w:pos="1068"/>
        </w:tabs>
        <w:ind w:left="1068"/>
        <w:rPr>
          <w:rFonts w:ascii="Times New Roman" w:hAnsi="Times New Roman"/>
          <w:sz w:val="25"/>
          <w:szCs w:val="25"/>
        </w:rPr>
      </w:pPr>
      <w:r>
        <w:rPr>
          <w:rFonts w:ascii="Times New Roman" w:hAnsi="Times New Roman"/>
          <w:sz w:val="25"/>
          <w:szCs w:val="25"/>
        </w:rPr>
        <w:t>maximum 5h de l’horaire ou 2 cours en situation d’échec</w:t>
      </w:r>
    </w:p>
    <w:p>
      <w:pPr>
        <w:shd w:val="clear" w:color="auto" w:fill="FFFFFF" w:themeFill="background1"/>
        <w:ind w:firstLine="426"/>
        <w:rPr>
          <w:rFonts w:ascii="Times New Roman" w:hAnsi="Times New Roman"/>
          <w:b/>
          <w:sz w:val="25"/>
          <w:szCs w:val="25"/>
        </w:rPr>
      </w:pPr>
      <w:r>
        <w:rPr>
          <w:rFonts w:ascii="Times New Roman" w:hAnsi="Times New Roman"/>
          <w:b/>
          <w:sz w:val="25"/>
          <w:szCs w:val="25"/>
        </w:rPr>
        <w:t>et</w:t>
      </w:r>
    </w:p>
    <w:p>
      <w:pPr>
        <w:numPr>
          <w:ilvl w:val="0"/>
          <w:numId w:val="29"/>
        </w:numPr>
        <w:shd w:val="clear" w:color="auto" w:fill="FFFFFF" w:themeFill="background1"/>
        <w:tabs>
          <w:tab w:val="clear" w:pos="720"/>
          <w:tab w:val="num" w:pos="1068"/>
        </w:tabs>
        <w:ind w:left="1068"/>
        <w:rPr>
          <w:rFonts w:ascii="Times New Roman" w:hAnsi="Times New Roman"/>
          <w:sz w:val="25"/>
          <w:szCs w:val="25"/>
        </w:rPr>
      </w:pPr>
      <w:r>
        <w:rPr>
          <w:rFonts w:ascii="Times New Roman" w:hAnsi="Times New Roman"/>
          <w:sz w:val="25"/>
          <w:szCs w:val="25"/>
        </w:rPr>
        <w:t xml:space="preserve">réussite des stages </w:t>
      </w:r>
    </w:p>
    <w:p>
      <w:pPr>
        <w:shd w:val="clear" w:color="auto" w:fill="FFFFFF" w:themeFill="background1"/>
        <w:rPr>
          <w:rFonts w:ascii="Times New Roman" w:hAnsi="Times New Roman"/>
          <w:sz w:val="22"/>
          <w:szCs w:val="22"/>
        </w:rPr>
      </w:pPr>
    </w:p>
    <w:p>
      <w:pPr>
        <w:numPr>
          <w:ilvl w:val="0"/>
          <w:numId w:val="43"/>
        </w:numPr>
        <w:shd w:val="clear" w:color="auto" w:fill="FFFFFF" w:themeFill="background1"/>
        <w:rPr>
          <w:rFonts w:ascii="Times New Roman" w:hAnsi="Times New Roman"/>
          <w:sz w:val="25"/>
          <w:szCs w:val="25"/>
          <w:u w:val="single"/>
        </w:rPr>
      </w:pPr>
      <w:r>
        <w:rPr>
          <w:rFonts w:ascii="Times New Roman" w:hAnsi="Times New Roman"/>
          <w:sz w:val="25"/>
          <w:szCs w:val="25"/>
          <w:u w:val="single"/>
        </w:rPr>
        <w:t xml:space="preserve">Echec = AOC </w:t>
      </w:r>
    </w:p>
    <w:p>
      <w:pPr>
        <w:shd w:val="clear" w:color="auto" w:fill="FFFFFF" w:themeFill="background1"/>
        <w:ind w:firstLine="340"/>
        <w:rPr>
          <w:rFonts w:ascii="Times New Roman" w:hAnsi="Times New Roman"/>
          <w:sz w:val="25"/>
          <w:szCs w:val="25"/>
        </w:rPr>
      </w:pPr>
      <w:r>
        <w:rPr>
          <w:rFonts w:ascii="Times New Roman" w:hAnsi="Times New Roman"/>
          <w:sz w:val="25"/>
          <w:szCs w:val="25"/>
        </w:rPr>
        <w:t xml:space="preserve">L’échec est constaté si </w:t>
      </w:r>
      <w:r>
        <w:rPr>
          <w:rFonts w:ascii="Times New Roman" w:hAnsi="Times New Roman"/>
          <w:b/>
          <w:sz w:val="25"/>
          <w:szCs w:val="25"/>
        </w:rPr>
        <w:t>un</w:t>
      </w:r>
      <w:r>
        <w:rPr>
          <w:rFonts w:ascii="Times New Roman" w:hAnsi="Times New Roman"/>
          <w:sz w:val="25"/>
          <w:szCs w:val="25"/>
        </w:rPr>
        <w:t xml:space="preserve"> de ces trois indicateurs est rencontré :</w:t>
      </w:r>
    </w:p>
    <w:p>
      <w:pPr>
        <w:numPr>
          <w:ilvl w:val="0"/>
          <w:numId w:val="29"/>
        </w:numPr>
        <w:shd w:val="clear" w:color="auto" w:fill="FFFFFF" w:themeFill="background1"/>
        <w:tabs>
          <w:tab w:val="clear" w:pos="720"/>
          <w:tab w:val="num" w:pos="1068"/>
        </w:tabs>
        <w:ind w:left="1068"/>
        <w:rPr>
          <w:rFonts w:ascii="Times New Roman" w:hAnsi="Times New Roman"/>
          <w:sz w:val="25"/>
          <w:szCs w:val="25"/>
        </w:rPr>
      </w:pPr>
      <w:r>
        <w:rPr>
          <w:rFonts w:ascii="Times New Roman" w:hAnsi="Times New Roman"/>
          <w:sz w:val="25"/>
          <w:szCs w:val="25"/>
        </w:rPr>
        <w:t>moins de 55 % de moyenne générale au total de l’année </w:t>
      </w:r>
    </w:p>
    <w:p>
      <w:pPr>
        <w:shd w:val="clear" w:color="auto" w:fill="FFFFFF" w:themeFill="background1"/>
        <w:ind w:firstLine="426"/>
        <w:rPr>
          <w:rFonts w:ascii="Times New Roman" w:hAnsi="Times New Roman"/>
          <w:b/>
          <w:sz w:val="25"/>
          <w:szCs w:val="25"/>
        </w:rPr>
      </w:pPr>
      <w:r>
        <w:rPr>
          <w:rFonts w:ascii="Times New Roman" w:hAnsi="Times New Roman"/>
          <w:b/>
          <w:sz w:val="25"/>
          <w:szCs w:val="25"/>
        </w:rPr>
        <w:t>ou</w:t>
      </w:r>
    </w:p>
    <w:p>
      <w:pPr>
        <w:numPr>
          <w:ilvl w:val="0"/>
          <w:numId w:val="29"/>
        </w:numPr>
        <w:shd w:val="clear" w:color="auto" w:fill="FFFFFF" w:themeFill="background1"/>
        <w:tabs>
          <w:tab w:val="clear" w:pos="720"/>
          <w:tab w:val="num" w:pos="1068"/>
        </w:tabs>
        <w:ind w:left="1068"/>
        <w:rPr>
          <w:rFonts w:ascii="Times New Roman" w:hAnsi="Times New Roman"/>
          <w:sz w:val="25"/>
          <w:szCs w:val="25"/>
        </w:rPr>
      </w:pPr>
      <w:r>
        <w:rPr>
          <w:rFonts w:ascii="Times New Roman" w:hAnsi="Times New Roman"/>
          <w:sz w:val="25"/>
          <w:szCs w:val="25"/>
        </w:rPr>
        <w:t>7  heures de cours ou 3 matières en situation d’échec au total de l’année </w:t>
      </w:r>
    </w:p>
    <w:p>
      <w:pPr>
        <w:shd w:val="clear" w:color="auto" w:fill="FFFFFF" w:themeFill="background1"/>
        <w:ind w:firstLine="426"/>
        <w:rPr>
          <w:rFonts w:ascii="Times New Roman" w:hAnsi="Times New Roman"/>
          <w:b/>
          <w:sz w:val="25"/>
          <w:szCs w:val="25"/>
        </w:rPr>
      </w:pPr>
      <w:r>
        <w:rPr>
          <w:rFonts w:ascii="Times New Roman" w:hAnsi="Times New Roman"/>
          <w:b/>
          <w:sz w:val="25"/>
          <w:szCs w:val="25"/>
        </w:rPr>
        <w:t xml:space="preserve">ou </w:t>
      </w:r>
    </w:p>
    <w:p>
      <w:pPr>
        <w:numPr>
          <w:ilvl w:val="0"/>
          <w:numId w:val="29"/>
        </w:numPr>
        <w:shd w:val="clear" w:color="auto" w:fill="FFFFFF" w:themeFill="background1"/>
        <w:tabs>
          <w:tab w:val="clear" w:pos="720"/>
          <w:tab w:val="num" w:pos="1068"/>
        </w:tabs>
        <w:ind w:left="1068"/>
        <w:rPr>
          <w:rFonts w:ascii="Times New Roman" w:hAnsi="Times New Roman"/>
          <w:sz w:val="25"/>
          <w:szCs w:val="25"/>
        </w:rPr>
      </w:pPr>
      <w:r>
        <w:rPr>
          <w:rFonts w:ascii="Times New Roman" w:hAnsi="Times New Roman"/>
          <w:sz w:val="25"/>
          <w:szCs w:val="25"/>
        </w:rPr>
        <w:t xml:space="preserve">plus d’un échec « grave » </w:t>
      </w:r>
      <w:r>
        <w:rPr>
          <w:rFonts w:ascii="Times New Roman" w:hAnsi="Times New Roman"/>
          <w:i/>
          <w:sz w:val="25"/>
          <w:szCs w:val="25"/>
        </w:rPr>
        <w:t>(seuil de réussite moins 15 points)</w:t>
      </w:r>
    </w:p>
    <w:p>
      <w:pPr>
        <w:shd w:val="clear" w:color="auto" w:fill="FFFFFF" w:themeFill="background1"/>
        <w:tabs>
          <w:tab w:val="left" w:pos="975"/>
        </w:tabs>
        <w:rPr>
          <w:rFonts w:ascii="Times New Roman" w:hAnsi="Times New Roman"/>
          <w:sz w:val="25"/>
          <w:szCs w:val="25"/>
        </w:rPr>
      </w:pPr>
    </w:p>
    <w:p>
      <w:pPr>
        <w:numPr>
          <w:ilvl w:val="0"/>
          <w:numId w:val="43"/>
        </w:numPr>
        <w:shd w:val="clear" w:color="auto" w:fill="FFFFFF" w:themeFill="background1"/>
        <w:jc w:val="both"/>
        <w:rPr>
          <w:rFonts w:ascii="Times New Roman" w:hAnsi="Times New Roman"/>
          <w:sz w:val="25"/>
          <w:szCs w:val="25"/>
        </w:rPr>
      </w:pPr>
      <w:r>
        <w:rPr>
          <w:rFonts w:ascii="Times New Roman" w:hAnsi="Times New Roman"/>
          <w:sz w:val="25"/>
          <w:szCs w:val="25"/>
        </w:rPr>
        <w:t>Les cas non repris sont soumis à délibération, qui pourra mener à l’AOA ou à l’AOC.</w:t>
      </w:r>
    </w:p>
    <w:p>
      <w:pPr>
        <w:shd w:val="clear" w:color="auto" w:fill="FFFFFF" w:themeFill="background1"/>
        <w:ind w:right="-2"/>
        <w:jc w:val="both"/>
        <w:rPr>
          <w:rFonts w:ascii="Times New Roman" w:hAnsi="Times New Roman"/>
          <w:sz w:val="22"/>
          <w:szCs w:val="22"/>
        </w:rPr>
      </w:pPr>
    </w:p>
    <w:p>
      <w:pPr>
        <w:shd w:val="clear" w:color="auto" w:fill="FFFFFF" w:themeFill="background1"/>
        <w:ind w:right="-2"/>
        <w:jc w:val="both"/>
        <w:rPr>
          <w:rFonts w:ascii="Times New Roman" w:hAnsi="Times New Roman"/>
          <w:sz w:val="25"/>
          <w:szCs w:val="25"/>
        </w:rPr>
      </w:pPr>
      <w:r>
        <w:rPr>
          <w:rFonts w:ascii="Times New Roman" w:hAnsi="Times New Roman"/>
          <w:sz w:val="25"/>
          <w:szCs w:val="25"/>
        </w:rPr>
        <w:t xml:space="preserve">L’évaluation des stages est certificative, c’est-à-dire qu’elle intervient dans la décision du conseil de classe. La </w:t>
      </w:r>
      <w:r>
        <w:rPr>
          <w:rFonts w:ascii="Times New Roman" w:hAnsi="Times New Roman"/>
          <w:b/>
          <w:sz w:val="25"/>
          <w:szCs w:val="25"/>
        </w:rPr>
        <w:t>non-réussite des stages</w:t>
      </w:r>
      <w:r>
        <w:rPr>
          <w:rFonts w:ascii="Times New Roman" w:hAnsi="Times New Roman"/>
          <w:sz w:val="25"/>
          <w:szCs w:val="25"/>
        </w:rPr>
        <w:t xml:space="preserve"> </w:t>
      </w:r>
      <w:r>
        <w:rPr>
          <w:rFonts w:ascii="Times New Roman" w:hAnsi="Times New Roman"/>
          <w:b/>
          <w:sz w:val="25"/>
          <w:szCs w:val="25"/>
        </w:rPr>
        <w:t>peut</w:t>
      </w:r>
      <w:r>
        <w:rPr>
          <w:rFonts w:ascii="Times New Roman" w:hAnsi="Times New Roman"/>
          <w:sz w:val="25"/>
          <w:szCs w:val="25"/>
        </w:rPr>
        <w:t xml:space="preserve"> </w:t>
      </w:r>
      <w:r>
        <w:rPr>
          <w:rFonts w:ascii="Times New Roman" w:hAnsi="Times New Roman"/>
          <w:b/>
          <w:sz w:val="25"/>
          <w:szCs w:val="25"/>
        </w:rPr>
        <w:t>constituer une cause d’échec en fin d’année scolaire</w:t>
      </w:r>
      <w:r>
        <w:rPr>
          <w:rFonts w:ascii="Times New Roman" w:hAnsi="Times New Roman"/>
          <w:sz w:val="25"/>
          <w:szCs w:val="25"/>
        </w:rPr>
        <w:t xml:space="preserve"> et le refus de la réinscription dans la même option à l’Institut. Les stages restent obligatoires si l’élève recommence l’année scolaire.</w:t>
      </w:r>
    </w:p>
    <w:p>
      <w:pPr>
        <w:shd w:val="clear" w:color="auto" w:fill="FFFFFF" w:themeFill="background1"/>
        <w:rPr>
          <w:rFonts w:ascii="Times New Roman" w:hAnsi="Times New Roman"/>
          <w:sz w:val="25"/>
          <w:szCs w:val="25"/>
        </w:rPr>
      </w:pPr>
      <w:r>
        <w:rPr>
          <w:rFonts w:ascii="Times New Roman" w:hAnsi="Times New Roman"/>
          <w:sz w:val="25"/>
          <w:szCs w:val="25"/>
        </w:rPr>
        <w:br w:type="page"/>
      </w:r>
    </w:p>
    <w:p>
      <w:pPr>
        <w:shd w:val="clear" w:color="auto" w:fill="FFFFFF" w:themeFill="background1"/>
        <w:jc w:val="both"/>
        <w:rPr>
          <w:rFonts w:ascii="Times New Roman" w:hAnsi="Times New Roman"/>
          <w:b/>
          <w:sz w:val="16"/>
          <w:szCs w:val="16"/>
        </w:rPr>
      </w:pPr>
    </w:p>
    <w:p>
      <w:pPr>
        <w:pBdr>
          <w:top w:val="single" w:sz="4" w:space="1" w:color="auto"/>
          <w:left w:val="single" w:sz="4" w:space="4" w:color="auto"/>
          <w:bottom w:val="single" w:sz="4" w:space="1" w:color="auto"/>
          <w:right w:val="single" w:sz="4" w:space="4" w:color="auto"/>
        </w:pBdr>
        <w:shd w:val="clear" w:color="auto" w:fill="FFFFFF" w:themeFill="background1"/>
        <w:jc w:val="center"/>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vertAlign w:val="superscript"/>
        </w:rPr>
        <w:t>e</w:t>
      </w:r>
      <w:r>
        <w:rPr>
          <w:rFonts w:ascii="Times New Roman" w:hAnsi="Times New Roman"/>
          <w:b/>
          <w:sz w:val="28"/>
          <w:szCs w:val="28"/>
        </w:rPr>
        <w:t xml:space="preserve"> degré professionnel : Section Cuisine/Salle</w:t>
      </w:r>
    </w:p>
    <w:p>
      <w:pPr>
        <w:shd w:val="clear" w:color="auto" w:fill="FFFFFF" w:themeFill="background1"/>
        <w:ind w:right="-2"/>
        <w:jc w:val="both"/>
        <w:rPr>
          <w:rFonts w:ascii="Times New Roman" w:hAnsi="Times New Roman"/>
          <w:sz w:val="25"/>
          <w:szCs w:val="25"/>
        </w:rPr>
      </w:pPr>
    </w:p>
    <w:p>
      <w:pPr>
        <w:shd w:val="clear" w:color="auto" w:fill="FFFFFF" w:themeFill="background1"/>
        <w:rPr>
          <w:rFonts w:ascii="Times New Roman" w:hAnsi="Times New Roman"/>
          <w:szCs w:val="24"/>
        </w:rPr>
      </w:pPr>
      <w:r>
        <w:rPr>
          <w:rFonts w:ascii="Times New Roman" w:hAnsi="Times New Roman"/>
          <w:b/>
          <w:szCs w:val="24"/>
        </w:rPr>
        <w:t xml:space="preserve">* </w:t>
      </w:r>
      <w:r>
        <w:rPr>
          <w:rFonts w:ascii="Times New Roman" w:hAnsi="Times New Roman"/>
          <w:b/>
          <w:szCs w:val="24"/>
          <w:u w:val="single"/>
        </w:rPr>
        <w:t>Principe de la cote « Étoilée » :</w:t>
      </w:r>
      <w:r>
        <w:rPr>
          <w:rFonts w:ascii="Times New Roman" w:hAnsi="Times New Roman"/>
          <w:szCs w:val="24"/>
        </w:rPr>
        <w:t xml:space="preserve"> lorsque la cote de l’examen de juin est supérieure à celle de la moyenne de l’année, c’est la cote de juin qui est indiquée dans le bulletin et qui est prise en considération pour la délibération. </w:t>
      </w:r>
    </w:p>
    <w:p>
      <w:pPr>
        <w:shd w:val="clear" w:color="auto" w:fill="FFFFFF" w:themeFill="background1"/>
        <w:rPr>
          <w:rFonts w:ascii="Times New Roman" w:hAnsi="Times New Roman"/>
          <w:szCs w:val="24"/>
        </w:rPr>
      </w:pPr>
      <w:r>
        <w:rPr>
          <w:rFonts w:ascii="Times New Roman" w:hAnsi="Times New Roman"/>
          <w:szCs w:val="24"/>
        </w:rPr>
        <w:t>La cote étoilée ne vaut pas pour les cours artistiques, ni pour les cours d’éducation physique, ni pour les cours de pratique.</w:t>
      </w:r>
    </w:p>
    <w:p>
      <w:pPr>
        <w:shd w:val="clear" w:color="auto" w:fill="FFFFFF" w:themeFill="background1"/>
        <w:rPr>
          <w:rFonts w:ascii="Times New Roman" w:hAnsi="Times New Roman"/>
          <w:b/>
          <w:szCs w:val="24"/>
          <w:u w:val="single"/>
        </w:rPr>
      </w:pPr>
    </w:p>
    <w:p>
      <w:pPr>
        <w:shd w:val="clear" w:color="auto" w:fill="FFFFFF" w:themeFill="background1"/>
        <w:rPr>
          <w:rFonts w:ascii="Times New Roman" w:hAnsi="Times New Roman"/>
          <w:szCs w:val="24"/>
          <w:u w:val="single"/>
        </w:rPr>
      </w:pPr>
      <w:r>
        <w:rPr>
          <w:rFonts w:ascii="Times New Roman" w:hAnsi="Times New Roman"/>
          <w:szCs w:val="24"/>
          <w:u w:val="single"/>
        </w:rPr>
        <w:t>1. Réussite = AOA</w:t>
      </w:r>
    </w:p>
    <w:p>
      <w:pPr>
        <w:shd w:val="clear" w:color="auto" w:fill="FFFFFF" w:themeFill="background1"/>
        <w:rPr>
          <w:rFonts w:ascii="Times New Roman" w:hAnsi="Times New Roman"/>
          <w:szCs w:val="24"/>
        </w:rPr>
      </w:pPr>
      <w:r>
        <w:rPr>
          <w:rFonts w:ascii="Times New Roman" w:hAnsi="Times New Roman"/>
          <w:szCs w:val="24"/>
        </w:rPr>
        <w:t xml:space="preserve">La réussite est constatée si ces </w:t>
      </w:r>
      <w:r>
        <w:rPr>
          <w:rFonts w:ascii="Times New Roman" w:hAnsi="Times New Roman"/>
          <w:b/>
          <w:szCs w:val="24"/>
        </w:rPr>
        <w:t>quatre</w:t>
      </w:r>
      <w:r>
        <w:rPr>
          <w:rFonts w:ascii="Times New Roman" w:hAnsi="Times New Roman"/>
          <w:szCs w:val="24"/>
        </w:rPr>
        <w:t xml:space="preserve"> indicateurs sont rencontrés :</w:t>
      </w:r>
    </w:p>
    <w:p>
      <w:pPr>
        <w:shd w:val="clear" w:color="auto" w:fill="FFFFFF" w:themeFill="background1"/>
        <w:rPr>
          <w:rFonts w:ascii="Times New Roman" w:hAnsi="Times New Roman"/>
          <w:szCs w:val="24"/>
        </w:rPr>
      </w:pPr>
      <w:r>
        <w:rPr>
          <w:rFonts w:ascii="Times New Roman" w:hAnsi="Times New Roman"/>
          <w:szCs w:val="24"/>
        </w:rPr>
        <w:t xml:space="preserve">    </w:t>
      </w:r>
      <w:r>
        <w:rPr>
          <w:rFonts w:ascii="Times New Roman" w:hAnsi="Times New Roman"/>
          <w:szCs w:val="24"/>
        </w:rPr>
        <w:br/>
      </w:r>
      <w:r>
        <w:rPr>
          <w:rFonts w:ascii="Times New Roman" w:hAnsi="Times New Roman"/>
          <w:szCs w:val="24"/>
        </w:rPr>
        <w:tab/>
        <w:t xml:space="preserve"> ° 50% de moyenne générale au total de l’année</w:t>
      </w:r>
    </w:p>
    <w:p>
      <w:pPr>
        <w:shd w:val="clear" w:color="auto" w:fill="FFFFFF" w:themeFill="background1"/>
        <w:rPr>
          <w:rFonts w:ascii="Times New Roman" w:hAnsi="Times New Roman"/>
          <w:b/>
          <w:szCs w:val="24"/>
          <w:u w:val="single"/>
        </w:rPr>
      </w:pPr>
      <w:r>
        <w:rPr>
          <w:rFonts w:ascii="Times New Roman" w:hAnsi="Times New Roman"/>
          <w:szCs w:val="24"/>
        </w:rPr>
        <w:tab/>
      </w:r>
      <w:r>
        <w:rPr>
          <w:rFonts w:ascii="Times New Roman" w:hAnsi="Times New Roman"/>
          <w:b/>
          <w:szCs w:val="24"/>
          <w:u w:val="single"/>
        </w:rPr>
        <w:t>et</w:t>
      </w:r>
    </w:p>
    <w:p>
      <w:pPr>
        <w:shd w:val="clear" w:color="auto" w:fill="FFFFFF" w:themeFill="background1"/>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50% en français et 50% dans les cours d’option (technologie salle, technologie cuisine, œnologie et expression et communication) </w:t>
      </w:r>
    </w:p>
    <w:p>
      <w:pPr>
        <w:shd w:val="clear" w:color="auto" w:fill="FFFFFF" w:themeFill="background1"/>
        <w:rPr>
          <w:rFonts w:ascii="Times New Roman" w:hAnsi="Times New Roman"/>
          <w:b/>
          <w:szCs w:val="24"/>
          <w:u w:val="single"/>
        </w:rPr>
      </w:pPr>
      <w:r>
        <w:rPr>
          <w:rFonts w:ascii="Times New Roman" w:hAnsi="Times New Roman"/>
          <w:szCs w:val="24"/>
        </w:rPr>
        <w:tab/>
      </w:r>
      <w:r>
        <w:rPr>
          <w:rFonts w:ascii="Times New Roman" w:hAnsi="Times New Roman"/>
          <w:b/>
          <w:szCs w:val="24"/>
          <w:u w:val="single"/>
        </w:rPr>
        <w:t xml:space="preserve">et </w:t>
      </w:r>
    </w:p>
    <w:p>
      <w:pPr>
        <w:shd w:val="clear" w:color="auto" w:fill="FFFFFF" w:themeFill="background1"/>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aucun échec « grave » (seuil d’échec grave 40%) </w:t>
      </w:r>
    </w:p>
    <w:p>
      <w:pPr>
        <w:shd w:val="clear" w:color="auto" w:fill="FFFFFF" w:themeFill="background1"/>
        <w:rPr>
          <w:rFonts w:ascii="Times New Roman" w:hAnsi="Times New Roman"/>
          <w:b/>
          <w:szCs w:val="24"/>
          <w:u w:val="single"/>
        </w:rPr>
      </w:pPr>
      <w:r>
        <w:rPr>
          <w:rFonts w:ascii="Times New Roman" w:hAnsi="Times New Roman"/>
          <w:szCs w:val="24"/>
        </w:rPr>
        <w:tab/>
      </w:r>
      <w:r>
        <w:rPr>
          <w:rFonts w:ascii="Times New Roman" w:hAnsi="Times New Roman"/>
          <w:b/>
          <w:szCs w:val="24"/>
          <w:u w:val="single"/>
        </w:rPr>
        <w:t xml:space="preserve">et </w:t>
      </w:r>
    </w:p>
    <w:p>
      <w:pPr>
        <w:shd w:val="clear" w:color="auto" w:fill="FFFFFF" w:themeFill="background1"/>
        <w:rPr>
          <w:rFonts w:ascii="Times New Roman" w:hAnsi="Times New Roman"/>
          <w:szCs w:val="24"/>
        </w:rPr>
      </w:pPr>
      <w:r>
        <w:rPr>
          <w:rFonts w:ascii="Times New Roman" w:hAnsi="Times New Roman"/>
          <w:szCs w:val="24"/>
        </w:rPr>
        <w:tab/>
        <w:t>° maximum 25% de l’horaire en situation d’échec.</w:t>
      </w:r>
    </w:p>
    <w:p>
      <w:pPr>
        <w:shd w:val="clear" w:color="auto" w:fill="FFFFFF" w:themeFill="background1"/>
        <w:rPr>
          <w:rFonts w:ascii="Times New Roman" w:hAnsi="Times New Roman"/>
          <w:b/>
          <w:szCs w:val="24"/>
          <w:u w:val="single"/>
        </w:rPr>
      </w:pPr>
    </w:p>
    <w:p>
      <w:pPr>
        <w:shd w:val="clear" w:color="auto" w:fill="FFFFFF" w:themeFill="background1"/>
        <w:rPr>
          <w:rFonts w:ascii="Times New Roman" w:hAnsi="Times New Roman"/>
          <w:szCs w:val="24"/>
          <w:u w:val="single"/>
        </w:rPr>
      </w:pPr>
      <w:r>
        <w:rPr>
          <w:rFonts w:ascii="Times New Roman" w:hAnsi="Times New Roman"/>
          <w:szCs w:val="24"/>
          <w:u w:val="single"/>
        </w:rPr>
        <w:t>2. Échec = AOC</w:t>
      </w:r>
    </w:p>
    <w:p>
      <w:pPr>
        <w:shd w:val="clear" w:color="auto" w:fill="FFFFFF" w:themeFill="background1"/>
        <w:rPr>
          <w:rFonts w:ascii="Times New Roman" w:hAnsi="Times New Roman"/>
          <w:szCs w:val="24"/>
        </w:rPr>
      </w:pPr>
      <w:r>
        <w:rPr>
          <w:rFonts w:ascii="Times New Roman" w:hAnsi="Times New Roman"/>
          <w:szCs w:val="24"/>
        </w:rPr>
        <w:t>L’échec est constaté si un de ces indicateurs est rencontré :</w:t>
      </w:r>
    </w:p>
    <w:p>
      <w:pPr>
        <w:shd w:val="clear" w:color="auto" w:fill="FFFFFF" w:themeFill="background1"/>
        <w:rPr>
          <w:rFonts w:ascii="Times New Roman" w:hAnsi="Times New Roman"/>
          <w:szCs w:val="24"/>
        </w:rPr>
      </w:pPr>
      <w:r>
        <w:rPr>
          <w:rFonts w:ascii="Times New Roman" w:hAnsi="Times New Roman"/>
          <w:szCs w:val="24"/>
        </w:rPr>
        <w:br/>
      </w:r>
      <w:r>
        <w:rPr>
          <w:rFonts w:ascii="Times New Roman" w:hAnsi="Times New Roman"/>
          <w:szCs w:val="24"/>
        </w:rPr>
        <w:tab/>
        <w:t xml:space="preserve"> ° Moins de 50% de moyenne générale au total de l’année</w:t>
      </w:r>
    </w:p>
    <w:p>
      <w:pPr>
        <w:shd w:val="clear" w:color="auto" w:fill="FFFFFF" w:themeFill="background1"/>
        <w:rPr>
          <w:rFonts w:ascii="Times New Roman" w:hAnsi="Times New Roman"/>
          <w:b/>
          <w:szCs w:val="24"/>
          <w:u w:val="single"/>
        </w:rPr>
      </w:pPr>
      <w:r>
        <w:rPr>
          <w:rFonts w:ascii="Times New Roman" w:hAnsi="Times New Roman"/>
          <w:szCs w:val="24"/>
        </w:rPr>
        <w:tab/>
      </w:r>
      <w:r>
        <w:rPr>
          <w:rFonts w:ascii="Times New Roman" w:hAnsi="Times New Roman"/>
          <w:b/>
          <w:szCs w:val="24"/>
          <w:u w:val="single"/>
        </w:rPr>
        <w:t>ou</w:t>
      </w:r>
    </w:p>
    <w:p>
      <w:pPr>
        <w:shd w:val="clear" w:color="auto" w:fill="FFFFFF" w:themeFill="background1"/>
        <w:rPr>
          <w:rFonts w:ascii="Times New Roman" w:hAnsi="Times New Roman"/>
          <w:szCs w:val="24"/>
        </w:rPr>
      </w:pPr>
      <w:r>
        <w:rPr>
          <w:rFonts w:ascii="Times New Roman" w:hAnsi="Times New Roman"/>
          <w:szCs w:val="24"/>
        </w:rPr>
        <w:tab/>
      </w:r>
      <w:r>
        <w:rPr>
          <w:rFonts w:ascii="Times New Roman" w:hAnsi="Times New Roman"/>
          <w:szCs w:val="24"/>
        </w:rPr>
        <w:br/>
      </w:r>
      <w:r>
        <w:rPr>
          <w:rFonts w:ascii="Times New Roman" w:hAnsi="Times New Roman"/>
          <w:szCs w:val="24"/>
        </w:rPr>
        <w:tab/>
        <w:t xml:space="preserve"> ° 8 heures de cours hors cours pratiques ou 4 matières en situation d’échec au total de l’année, soit un échec dans un des cours de pratique (pratique salle ou pratique cuisine), soit 4 matières en situation d‘échec à l’année.</w:t>
      </w:r>
    </w:p>
    <w:p>
      <w:pPr>
        <w:shd w:val="clear" w:color="auto" w:fill="FFFFFF" w:themeFill="background1"/>
        <w:rPr>
          <w:rFonts w:ascii="Times New Roman" w:hAnsi="Times New Roman"/>
          <w:szCs w:val="24"/>
        </w:rPr>
      </w:pPr>
    </w:p>
    <w:p>
      <w:pPr>
        <w:shd w:val="clear" w:color="auto" w:fill="FFFFFF" w:themeFill="background1"/>
        <w:rPr>
          <w:rFonts w:ascii="Times New Roman" w:hAnsi="Times New Roman"/>
          <w:szCs w:val="24"/>
        </w:rPr>
      </w:pPr>
      <w:r>
        <w:rPr>
          <w:rFonts w:ascii="Times New Roman" w:hAnsi="Times New Roman"/>
          <w:szCs w:val="24"/>
        </w:rPr>
        <w:t>Les cas non repris sont soumis à délibération, qui pourra, suivant les cas, mener à l’AOA, à l’AOB ou à l’AOC.</w:t>
      </w:r>
    </w:p>
    <w:p>
      <w:pPr>
        <w:shd w:val="clear" w:color="auto" w:fill="FFFFFF" w:themeFill="background1"/>
        <w:rPr>
          <w:rFonts w:ascii="Times New Roman" w:hAnsi="Times New Roman"/>
          <w:szCs w:val="24"/>
        </w:rPr>
      </w:pPr>
    </w:p>
    <w:p>
      <w:pPr>
        <w:shd w:val="clear" w:color="auto" w:fill="FFFFFF" w:themeFill="background1"/>
        <w:rPr>
          <w:rFonts w:ascii="Times New Roman" w:hAnsi="Times New Roman"/>
          <w:szCs w:val="24"/>
        </w:rPr>
      </w:pPr>
    </w:p>
    <w:p>
      <w:pPr>
        <w:shd w:val="clear" w:color="auto" w:fill="FFFFFF" w:themeFill="background1"/>
        <w:rPr>
          <w:rFonts w:ascii="Times New Roman" w:hAnsi="Times New Roman"/>
          <w:szCs w:val="24"/>
        </w:rPr>
      </w:pPr>
    </w:p>
    <w:p>
      <w:pPr>
        <w:pBdr>
          <w:top w:val="single" w:sz="4" w:space="1" w:color="auto"/>
          <w:left w:val="single" w:sz="4" w:space="4" w:color="auto"/>
          <w:bottom w:val="single" w:sz="4" w:space="1" w:color="auto"/>
          <w:right w:val="single" w:sz="4" w:space="4" w:color="auto"/>
        </w:pBdr>
        <w:shd w:val="clear" w:color="auto" w:fill="FFFFFF" w:themeFill="background1"/>
        <w:jc w:val="center"/>
        <w:rPr>
          <w:rFonts w:ascii="Times New Roman" w:hAnsi="Times New Roman"/>
          <w:b/>
          <w:sz w:val="28"/>
          <w:szCs w:val="28"/>
        </w:rPr>
      </w:pPr>
      <w:r>
        <w:rPr>
          <w:rFonts w:ascii="Times New Roman" w:hAnsi="Times New Roman"/>
          <w:b/>
          <w:sz w:val="28"/>
          <w:szCs w:val="28"/>
        </w:rPr>
        <w:t>3</w:t>
      </w:r>
      <w:r>
        <w:rPr>
          <w:rFonts w:ascii="Times New Roman" w:hAnsi="Times New Roman"/>
          <w:b/>
          <w:sz w:val="28"/>
          <w:szCs w:val="28"/>
          <w:vertAlign w:val="superscript"/>
        </w:rPr>
        <w:t>e</w:t>
      </w:r>
      <w:r>
        <w:rPr>
          <w:rFonts w:ascii="Times New Roman" w:hAnsi="Times New Roman"/>
          <w:b/>
          <w:sz w:val="28"/>
          <w:szCs w:val="28"/>
        </w:rPr>
        <w:t xml:space="preserve"> degré professionnel : Section Restaurateur/Restauratrice</w:t>
      </w:r>
      <w:r>
        <w:rPr>
          <w:rFonts w:ascii="Times New Roman" w:hAnsi="Times New Roman"/>
          <w:b/>
          <w:sz w:val="28"/>
          <w:szCs w:val="28"/>
        </w:rPr>
        <w:br/>
        <w:t>et</w:t>
      </w:r>
      <w:r>
        <w:rPr>
          <w:rFonts w:ascii="Times New Roman" w:hAnsi="Times New Roman"/>
          <w:b/>
          <w:sz w:val="28"/>
          <w:szCs w:val="28"/>
        </w:rPr>
        <w:br/>
        <w:t>7</w:t>
      </w:r>
      <w:r>
        <w:rPr>
          <w:rFonts w:ascii="Times New Roman" w:hAnsi="Times New Roman"/>
          <w:b/>
          <w:sz w:val="28"/>
          <w:szCs w:val="28"/>
          <w:vertAlign w:val="superscript"/>
        </w:rPr>
        <w:t>e</w:t>
      </w:r>
      <w:r>
        <w:rPr>
          <w:rFonts w:ascii="Times New Roman" w:hAnsi="Times New Roman"/>
          <w:b/>
          <w:sz w:val="28"/>
          <w:szCs w:val="28"/>
        </w:rPr>
        <w:t xml:space="preserve"> année complémentaire en Techniques spécialisées en Restauration </w:t>
      </w:r>
      <w:r>
        <w:rPr>
          <w:rFonts w:ascii="Times New Roman" w:hAnsi="Times New Roman"/>
          <w:b/>
          <w:sz w:val="28"/>
          <w:szCs w:val="28"/>
        </w:rPr>
        <w:br/>
      </w:r>
    </w:p>
    <w:p>
      <w:pPr>
        <w:pStyle w:val="Sansinterligne"/>
        <w:shd w:val="clear" w:color="auto" w:fill="FFFFFF" w:themeFill="background1"/>
      </w:pPr>
    </w:p>
    <w:p>
      <w:pPr>
        <w:pStyle w:val="Sansinterligne"/>
        <w:shd w:val="clear" w:color="auto" w:fill="FFFFFF" w:themeFill="background1"/>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u w:val="single"/>
        </w:rPr>
        <w:t>Principe de la cote « Étoilée » :</w:t>
      </w:r>
      <w:r>
        <w:rPr>
          <w:rFonts w:ascii="Times New Roman" w:hAnsi="Times New Roman"/>
          <w:sz w:val="24"/>
          <w:szCs w:val="24"/>
        </w:rPr>
        <w:t xml:space="preserve"> lorsque la cote de l’examen de juin est supérieure à celle de la moyenne de l’année, c’est la cote de juin qui est indiquée dans le bulletin et qui est prise en considération pour la délibération.</w:t>
      </w:r>
    </w:p>
    <w:p>
      <w:pPr>
        <w:pStyle w:val="Sansinterligne"/>
        <w:shd w:val="clear" w:color="auto" w:fill="FFFFFF" w:themeFill="background1"/>
        <w:rPr>
          <w:rFonts w:ascii="Times New Roman" w:hAnsi="Times New Roman"/>
          <w:sz w:val="24"/>
          <w:szCs w:val="24"/>
        </w:rPr>
      </w:pPr>
      <w:r>
        <w:rPr>
          <w:rFonts w:ascii="Times New Roman" w:hAnsi="Times New Roman"/>
          <w:sz w:val="24"/>
          <w:szCs w:val="24"/>
        </w:rPr>
        <w:t>La cote étoilée ne vaut pas pour les cours d’éducation physique, ni pour les cours pratiques (pratique salle et pratique cuisine), ni pour les stages.</w:t>
      </w:r>
    </w:p>
    <w:p>
      <w:pPr>
        <w:pStyle w:val="Sansinterligne"/>
        <w:shd w:val="clear" w:color="auto" w:fill="FFFFFF" w:themeFill="background1"/>
        <w:rPr>
          <w:rFonts w:ascii="Times New Roman" w:hAnsi="Times New Roman"/>
          <w:sz w:val="24"/>
          <w:szCs w:val="24"/>
        </w:rPr>
      </w:pPr>
    </w:p>
    <w:p>
      <w:pPr>
        <w:pStyle w:val="Sansinterligne"/>
        <w:shd w:val="clear" w:color="auto" w:fill="FFFFFF" w:themeFill="background1"/>
        <w:rPr>
          <w:rFonts w:ascii="Times New Roman" w:hAnsi="Times New Roman"/>
          <w:sz w:val="24"/>
          <w:szCs w:val="24"/>
        </w:rPr>
      </w:pPr>
      <w:r>
        <w:rPr>
          <w:rFonts w:ascii="Times New Roman" w:hAnsi="Times New Roman"/>
          <w:sz w:val="24"/>
          <w:szCs w:val="24"/>
        </w:rPr>
        <w:t>En délibération de juin, le Conseil de classe peut octroyer des examens de seconde chance.</w:t>
      </w:r>
    </w:p>
    <w:p>
      <w:pPr>
        <w:pStyle w:val="Sansinterligne"/>
        <w:shd w:val="clear" w:color="auto" w:fill="FFFFFF" w:themeFill="background1"/>
        <w:rPr>
          <w:rFonts w:ascii="Times New Roman" w:hAnsi="Times New Roman"/>
          <w:sz w:val="24"/>
          <w:szCs w:val="24"/>
        </w:rPr>
      </w:pPr>
      <w:r>
        <w:rPr>
          <w:rFonts w:ascii="Times New Roman" w:hAnsi="Times New Roman"/>
          <w:sz w:val="24"/>
          <w:szCs w:val="24"/>
        </w:rPr>
        <w:t>Les élèves concernés auront donc la possibilité de se rattraper dans un maximum de trois cours tant que la moyenne générale de juin est supérieure à 50% et que le nombre d’heures en échec n’est pas supérieur à un quart du volume horaire, soit 8 heures.</w:t>
      </w:r>
    </w:p>
    <w:p>
      <w:pPr>
        <w:pStyle w:val="Sansinterligne"/>
        <w:shd w:val="clear" w:color="auto" w:fill="FFFFFF" w:themeFill="background1"/>
        <w:rPr>
          <w:rFonts w:ascii="Times New Roman" w:hAnsi="Times New Roman"/>
          <w:sz w:val="24"/>
          <w:szCs w:val="24"/>
        </w:rPr>
      </w:pPr>
      <w:r>
        <w:rPr>
          <w:rFonts w:ascii="Times New Roman" w:hAnsi="Times New Roman"/>
          <w:sz w:val="24"/>
          <w:szCs w:val="24"/>
        </w:rPr>
        <w:lastRenderedPageBreak/>
        <w:t>Les examens de seconde chance sont organisés les deux premiers jours ouvrables de septembre.</w:t>
      </w:r>
    </w:p>
    <w:p>
      <w:pPr>
        <w:pStyle w:val="Sansinterligne"/>
        <w:shd w:val="clear" w:color="auto" w:fill="FFFFFF" w:themeFill="background1"/>
        <w:rPr>
          <w:rFonts w:ascii="Times New Roman" w:hAnsi="Times New Roman"/>
          <w:sz w:val="24"/>
          <w:szCs w:val="24"/>
        </w:rPr>
      </w:pPr>
    </w:p>
    <w:p>
      <w:pPr>
        <w:shd w:val="clear" w:color="auto" w:fill="FFFFFF" w:themeFill="background1"/>
        <w:rPr>
          <w:rFonts w:ascii="Times New Roman" w:hAnsi="Times New Roman"/>
          <w:szCs w:val="24"/>
        </w:rPr>
      </w:pPr>
      <w:r>
        <w:rPr>
          <w:rFonts w:ascii="Times New Roman" w:hAnsi="Times New Roman"/>
          <w:b/>
          <w:i/>
          <w:szCs w:val="24"/>
          <w:u w:val="single"/>
        </w:rPr>
        <w:t>Finalité de l’option : macro-compétence</w:t>
      </w:r>
      <w:r>
        <w:rPr>
          <w:rFonts w:ascii="Times New Roman" w:hAnsi="Times New Roman"/>
          <w:szCs w:val="24"/>
        </w:rPr>
        <w:t xml:space="preserve"> (Les attitudes)</w:t>
      </w:r>
    </w:p>
    <w:p>
      <w:pPr>
        <w:shd w:val="clear" w:color="auto" w:fill="FFFFFF" w:themeFill="background1"/>
        <w:jc w:val="both"/>
        <w:rPr>
          <w:rFonts w:ascii="Times New Roman" w:hAnsi="Times New Roman"/>
          <w:szCs w:val="24"/>
        </w:rPr>
      </w:pPr>
      <w:r>
        <w:rPr>
          <w:rFonts w:ascii="Times New Roman" w:hAnsi="Times New Roman"/>
          <w:szCs w:val="24"/>
        </w:rPr>
        <w:t xml:space="preserve">Au sein d’une équipe pluridisciplinaire, le/la commis(e) de salle et/ou de cuisine développera à travers la découverte et l’apprentissage de techniques nouvelles, ou à travers la maîtrise approfondie de techniques déjà abordées au cours des années antérieures, </w:t>
      </w:r>
      <w:r>
        <w:rPr>
          <w:rFonts w:ascii="Times New Roman" w:hAnsi="Times New Roman"/>
          <w:b/>
          <w:szCs w:val="24"/>
        </w:rPr>
        <w:t>l’autonomie, la créativité, la communication adaptée, l’organisation et la planification des tâches, la dextérité spécifique</w:t>
      </w:r>
      <w:r>
        <w:rPr>
          <w:rFonts w:ascii="Times New Roman" w:hAnsi="Times New Roman"/>
          <w:szCs w:val="24"/>
        </w:rPr>
        <w:t xml:space="preserve"> tout en ajoutant à cela la </w:t>
      </w:r>
      <w:r>
        <w:rPr>
          <w:rFonts w:ascii="Times New Roman" w:hAnsi="Times New Roman"/>
          <w:b/>
          <w:szCs w:val="24"/>
        </w:rPr>
        <w:t>gestion</w:t>
      </w:r>
      <w:r>
        <w:rPr>
          <w:rFonts w:ascii="Times New Roman" w:hAnsi="Times New Roman"/>
          <w:szCs w:val="24"/>
        </w:rPr>
        <w:t xml:space="preserve"> d’un commerce spécialisé. </w:t>
      </w:r>
      <w:r>
        <w:rPr>
          <w:rFonts w:ascii="Times New Roman" w:hAnsi="Times New Roman"/>
          <w:szCs w:val="24"/>
        </w:rPr>
        <w:br/>
        <w:t>À cet effet, des épreuves de qualification sont programmées en 6</w:t>
      </w:r>
      <w:r>
        <w:rPr>
          <w:rFonts w:ascii="Times New Roman" w:hAnsi="Times New Roman"/>
          <w:szCs w:val="24"/>
          <w:vertAlign w:val="superscript"/>
        </w:rPr>
        <w:t>e</w:t>
      </w:r>
      <w:r>
        <w:rPr>
          <w:rFonts w:ascii="Times New Roman" w:hAnsi="Times New Roman"/>
          <w:szCs w:val="24"/>
        </w:rPr>
        <w:t xml:space="preserve"> année Restaurateur (qualification art culinaire, salle et œnologie).</w:t>
      </w:r>
    </w:p>
    <w:p>
      <w:pPr>
        <w:shd w:val="clear" w:color="auto" w:fill="FFFFFF" w:themeFill="background1"/>
        <w:jc w:val="both"/>
        <w:rPr>
          <w:rFonts w:ascii="Times New Roman" w:hAnsi="Times New Roman"/>
          <w:szCs w:val="24"/>
        </w:rPr>
      </w:pPr>
    </w:p>
    <w:p>
      <w:pPr>
        <w:shd w:val="clear" w:color="auto" w:fill="FFFFFF" w:themeFill="background1"/>
        <w:jc w:val="both"/>
        <w:rPr>
          <w:rFonts w:ascii="Times New Roman" w:hAnsi="Times New Roman"/>
          <w:szCs w:val="24"/>
        </w:rPr>
      </w:pPr>
      <w:r>
        <w:rPr>
          <w:rFonts w:ascii="Times New Roman" w:hAnsi="Times New Roman"/>
          <w:szCs w:val="24"/>
        </w:rPr>
        <w:t xml:space="preserve">Suite au Décret du 26 mars 2009, la Direction et l’équipe pédagogique de la section ont mis en place de nouveaux dispositifs d’évaluation en vue de la qualification professionnelle. </w:t>
      </w:r>
      <w:r>
        <w:rPr>
          <w:rFonts w:ascii="Times New Roman" w:hAnsi="Times New Roman"/>
          <w:szCs w:val="24"/>
        </w:rPr>
        <w:br/>
        <w:t>Des épreuves de qualification sont étalées sur la 6</w:t>
      </w:r>
      <w:r>
        <w:rPr>
          <w:rFonts w:ascii="Times New Roman" w:hAnsi="Times New Roman"/>
          <w:szCs w:val="24"/>
          <w:vertAlign w:val="superscript"/>
        </w:rPr>
        <w:t>e</w:t>
      </w:r>
      <w:r>
        <w:rPr>
          <w:rFonts w:ascii="Times New Roman" w:hAnsi="Times New Roman"/>
          <w:szCs w:val="24"/>
        </w:rPr>
        <w:t xml:space="preserve"> et la 7</w:t>
      </w:r>
      <w:r>
        <w:rPr>
          <w:rFonts w:ascii="Times New Roman" w:hAnsi="Times New Roman"/>
          <w:szCs w:val="24"/>
          <w:vertAlign w:val="superscript"/>
        </w:rPr>
        <w:t>e</w:t>
      </w:r>
      <w:r>
        <w:rPr>
          <w:rFonts w:ascii="Times New Roman" w:hAnsi="Times New Roman"/>
          <w:szCs w:val="24"/>
        </w:rPr>
        <w:t xml:space="preserve"> année.</w:t>
      </w:r>
    </w:p>
    <w:p>
      <w:pPr>
        <w:pStyle w:val="Sansinterligne"/>
        <w:shd w:val="clear" w:color="auto" w:fill="FFFFFF" w:themeFill="background1"/>
        <w:jc w:val="both"/>
        <w:rPr>
          <w:rFonts w:ascii="Times New Roman" w:hAnsi="Times New Roman"/>
          <w:sz w:val="24"/>
          <w:szCs w:val="24"/>
        </w:rPr>
      </w:pPr>
    </w:p>
    <w:p>
      <w:pPr>
        <w:pStyle w:val="Sansinterligne"/>
        <w:shd w:val="clear" w:color="auto" w:fill="FFFFFF" w:themeFill="background1"/>
        <w:jc w:val="both"/>
        <w:rPr>
          <w:rFonts w:ascii="Times New Roman" w:hAnsi="Times New Roman"/>
          <w:sz w:val="24"/>
          <w:szCs w:val="24"/>
        </w:rPr>
      </w:pPr>
      <w:r>
        <w:rPr>
          <w:rFonts w:ascii="Times New Roman" w:hAnsi="Times New Roman"/>
          <w:sz w:val="24"/>
          <w:szCs w:val="24"/>
        </w:rPr>
        <w:t>Le but de ces épreuves est de juger de la capacité de l’élève à exercer un métier ou une profession en rapport avec sa formation. Elles se distinguent d’autres épreuves scolaires par le fait qu’elles se rapportent aux connaissances et aux savoir-faire orientés vers l’activité professionnelle. Elles comportent des interrogations systématiques sur les matières enseignées dans les différentes branches (technologie cuisine et technologie salle).</w:t>
      </w:r>
    </w:p>
    <w:p>
      <w:pPr>
        <w:pStyle w:val="Sansinterligne"/>
        <w:shd w:val="clear" w:color="auto" w:fill="FFFFFF" w:themeFill="background1"/>
        <w:jc w:val="both"/>
        <w:rPr>
          <w:rFonts w:ascii="Times New Roman" w:hAnsi="Times New Roman"/>
          <w:sz w:val="24"/>
          <w:szCs w:val="24"/>
        </w:rPr>
      </w:pPr>
      <w:r>
        <w:rPr>
          <w:rFonts w:ascii="Times New Roman" w:hAnsi="Times New Roman"/>
          <w:sz w:val="24"/>
          <w:szCs w:val="24"/>
        </w:rPr>
        <w:t xml:space="preserve">Les épreuves de qualification consistent en une série de « Situations d’intégration professionnellement significatives » (SIPS) qui font appel à un ensemble de savoir-faire et de connaissances pour l’exécution d’un travail en rapport avec une activité professionnelle liée à l’option. Il y a lieu de s’assurer également que les élèves ont une connaissance suffisante des règles fondamentales à respecter dans le domaine de la sécurité et de la déontologie notamment. </w:t>
      </w:r>
    </w:p>
    <w:p>
      <w:pPr>
        <w:pStyle w:val="Sansinterligne"/>
        <w:shd w:val="clear" w:color="auto" w:fill="FFFFFF" w:themeFill="background1"/>
        <w:jc w:val="both"/>
        <w:rPr>
          <w:rFonts w:ascii="Times New Roman" w:hAnsi="Times New Roman"/>
          <w:sz w:val="24"/>
          <w:szCs w:val="24"/>
        </w:rPr>
      </w:pPr>
    </w:p>
    <w:p>
      <w:pPr>
        <w:pStyle w:val="Sansinterligne"/>
        <w:shd w:val="clear" w:color="auto" w:fill="FFFFFF" w:themeFill="background1"/>
        <w:jc w:val="both"/>
        <w:rPr>
          <w:rFonts w:ascii="Times New Roman" w:hAnsi="Times New Roman"/>
          <w:sz w:val="24"/>
          <w:szCs w:val="24"/>
        </w:rPr>
      </w:pPr>
      <w:r>
        <w:rPr>
          <w:rFonts w:ascii="Times New Roman" w:hAnsi="Times New Roman"/>
          <w:sz w:val="24"/>
          <w:szCs w:val="24"/>
        </w:rPr>
        <w:t>Les épreuves comportent des stages et des travaux. Les modalités sont définies dans le planning qui est remis en temps aux parents et aux élèves.</w:t>
      </w:r>
    </w:p>
    <w:p>
      <w:pPr>
        <w:pStyle w:val="Sansinterligne"/>
        <w:shd w:val="clear" w:color="auto" w:fill="FFFFFF" w:themeFill="background1"/>
        <w:jc w:val="both"/>
        <w:rPr>
          <w:rFonts w:ascii="Times New Roman" w:hAnsi="Times New Roman"/>
          <w:sz w:val="24"/>
          <w:szCs w:val="24"/>
        </w:rPr>
      </w:pPr>
      <w:r>
        <w:rPr>
          <w:rFonts w:ascii="Times New Roman" w:hAnsi="Times New Roman"/>
          <w:sz w:val="24"/>
          <w:szCs w:val="24"/>
        </w:rPr>
        <w:t>Les SIPS sont programmés sur l’ensemble du degré et interviennent toutes dans l’attribution du certificat de qualification.</w:t>
      </w:r>
    </w:p>
    <w:p>
      <w:pPr>
        <w:pStyle w:val="Sansinterligne"/>
        <w:shd w:val="clear" w:color="auto" w:fill="FFFFFF" w:themeFill="background1"/>
        <w:jc w:val="both"/>
        <w:rPr>
          <w:rFonts w:ascii="Times New Roman" w:hAnsi="Times New Roman"/>
          <w:sz w:val="24"/>
          <w:szCs w:val="24"/>
        </w:rPr>
      </w:pPr>
    </w:p>
    <w:p>
      <w:pPr>
        <w:pStyle w:val="Sansinterligne"/>
        <w:shd w:val="clear" w:color="auto" w:fill="FFFFFF" w:themeFill="background1"/>
        <w:jc w:val="both"/>
        <w:rPr>
          <w:rFonts w:ascii="Times New Roman" w:hAnsi="Times New Roman"/>
          <w:sz w:val="24"/>
          <w:szCs w:val="24"/>
        </w:rPr>
      </w:pPr>
      <w:r>
        <w:rPr>
          <w:rFonts w:ascii="Times New Roman" w:hAnsi="Times New Roman"/>
          <w:sz w:val="24"/>
          <w:szCs w:val="24"/>
        </w:rPr>
        <w:t>Parents et élèves sont régulièrement tenus au courant des nouvelles modalités.</w:t>
      </w:r>
    </w:p>
    <w:p>
      <w:pPr>
        <w:pStyle w:val="Sansinterligne"/>
        <w:shd w:val="clear" w:color="auto" w:fill="FFFFFF" w:themeFill="background1"/>
        <w:jc w:val="both"/>
        <w:rPr>
          <w:rFonts w:ascii="Times New Roman" w:hAnsi="Times New Roman"/>
          <w:sz w:val="24"/>
          <w:szCs w:val="24"/>
        </w:rPr>
      </w:pPr>
      <w:r>
        <w:rPr>
          <w:rFonts w:ascii="Times New Roman" w:hAnsi="Times New Roman"/>
          <w:sz w:val="24"/>
          <w:szCs w:val="24"/>
        </w:rPr>
        <w:t>Au terme de la 6</w:t>
      </w:r>
      <w:r>
        <w:rPr>
          <w:rFonts w:ascii="Times New Roman" w:hAnsi="Times New Roman"/>
          <w:sz w:val="24"/>
          <w:szCs w:val="24"/>
          <w:vertAlign w:val="superscript"/>
        </w:rPr>
        <w:t>e</w:t>
      </w:r>
      <w:r>
        <w:rPr>
          <w:rFonts w:ascii="Times New Roman" w:hAnsi="Times New Roman"/>
          <w:sz w:val="24"/>
          <w:szCs w:val="24"/>
        </w:rPr>
        <w:t xml:space="preserve"> année restauration, les élèves peuvent obtenir le certificat complémentaire de gestion qui leur permettra d’avoir un accès à la profession de restaurateur.</w:t>
      </w:r>
    </w:p>
    <w:p>
      <w:pPr>
        <w:pStyle w:val="Sansinterligne"/>
        <w:shd w:val="clear" w:color="auto" w:fill="FFFFFF" w:themeFill="background1"/>
        <w:rPr>
          <w:rFonts w:ascii="Times New Roman" w:hAnsi="Times New Roman"/>
          <w:sz w:val="24"/>
          <w:szCs w:val="24"/>
        </w:rPr>
      </w:pPr>
    </w:p>
    <w:p>
      <w:pPr>
        <w:shd w:val="clear" w:color="auto" w:fill="FFFFFF" w:themeFill="background1"/>
        <w:rPr>
          <w:rFonts w:ascii="Times New Roman" w:hAnsi="Times New Roman"/>
          <w:i/>
          <w:szCs w:val="24"/>
          <w:u w:val="single"/>
        </w:rPr>
      </w:pPr>
    </w:p>
    <w:p>
      <w:pPr>
        <w:shd w:val="clear" w:color="auto" w:fill="FFFFFF" w:themeFill="background1"/>
        <w:rPr>
          <w:rFonts w:ascii="Times New Roman" w:hAnsi="Times New Roman"/>
          <w:szCs w:val="24"/>
        </w:rPr>
      </w:pPr>
      <w:r>
        <w:rPr>
          <w:rFonts w:ascii="Times New Roman" w:hAnsi="Times New Roman"/>
          <w:i/>
          <w:szCs w:val="24"/>
          <w:u w:val="single"/>
        </w:rPr>
        <w:t>Critères de réussite du Certificat Complémentaire de Gestion :</w:t>
      </w:r>
      <w:r>
        <w:rPr>
          <w:rFonts w:ascii="Times New Roman" w:hAnsi="Times New Roman"/>
          <w:szCs w:val="24"/>
        </w:rPr>
        <w:t xml:space="preserve"> 50% de réussite en juin sinon, l’élève pourra présenter un examen de seconde chance au mois de septembre de l’année scolaire en cours.</w:t>
      </w:r>
    </w:p>
    <w:p>
      <w:pPr>
        <w:shd w:val="clear" w:color="auto" w:fill="FFFFFF" w:themeFill="background1"/>
        <w:rPr>
          <w:rFonts w:ascii="Times New Roman" w:hAnsi="Times New Roman"/>
          <w:szCs w:val="24"/>
        </w:rPr>
      </w:pPr>
    </w:p>
    <w:p>
      <w:pPr>
        <w:shd w:val="clear" w:color="auto" w:fill="FFFFFF" w:themeFill="background1"/>
        <w:rPr>
          <w:rFonts w:ascii="Times New Roman" w:hAnsi="Times New Roman"/>
          <w:szCs w:val="24"/>
        </w:rPr>
      </w:pPr>
      <w:r>
        <w:rPr>
          <w:rFonts w:ascii="Times New Roman" w:hAnsi="Times New Roman"/>
          <w:i/>
          <w:szCs w:val="24"/>
          <w:u w:val="single"/>
        </w:rPr>
        <w:t>Préalable :</w:t>
      </w:r>
      <w:r>
        <w:rPr>
          <w:rFonts w:ascii="Times New Roman" w:hAnsi="Times New Roman"/>
          <w:szCs w:val="24"/>
        </w:rPr>
        <w:t xml:space="preserve"> seuil de réussite fixé à 50% pour tous les cours de l’option.</w:t>
      </w:r>
    </w:p>
    <w:p>
      <w:pPr>
        <w:shd w:val="clear" w:color="auto" w:fill="FFFFFF" w:themeFill="background1"/>
        <w:rPr>
          <w:rFonts w:ascii="Times New Roman" w:hAnsi="Times New Roman"/>
          <w:szCs w:val="24"/>
        </w:rPr>
      </w:pPr>
      <w:r>
        <w:rPr>
          <w:rFonts w:ascii="Times New Roman" w:hAnsi="Times New Roman"/>
          <w:szCs w:val="24"/>
        </w:rPr>
        <w:t xml:space="preserve">                   seuil de réussite fixé à 50% en français pour la 5</w:t>
      </w:r>
      <w:r>
        <w:rPr>
          <w:rFonts w:ascii="Times New Roman" w:hAnsi="Times New Roman"/>
          <w:szCs w:val="24"/>
          <w:vertAlign w:val="superscript"/>
        </w:rPr>
        <w:t>e</w:t>
      </w:r>
      <w:r>
        <w:rPr>
          <w:rFonts w:ascii="Times New Roman" w:hAnsi="Times New Roman"/>
          <w:szCs w:val="24"/>
        </w:rPr>
        <w:t xml:space="preserve"> année, </w:t>
      </w:r>
      <w:r>
        <w:rPr>
          <w:rFonts w:ascii="Times New Roman" w:hAnsi="Times New Roman"/>
          <w:szCs w:val="24"/>
        </w:rPr>
        <w:br/>
        <w:t xml:space="preserve">                                                 et à 60% pour les 6</w:t>
      </w:r>
      <w:r>
        <w:rPr>
          <w:rFonts w:ascii="Times New Roman" w:hAnsi="Times New Roman"/>
          <w:szCs w:val="24"/>
          <w:vertAlign w:val="superscript"/>
        </w:rPr>
        <w:t>e</w:t>
      </w:r>
      <w:r>
        <w:rPr>
          <w:rFonts w:ascii="Times New Roman" w:hAnsi="Times New Roman"/>
          <w:szCs w:val="24"/>
        </w:rPr>
        <w:t xml:space="preserve"> et 7</w:t>
      </w:r>
      <w:r>
        <w:rPr>
          <w:rFonts w:ascii="Times New Roman" w:hAnsi="Times New Roman"/>
          <w:szCs w:val="24"/>
          <w:vertAlign w:val="superscript"/>
        </w:rPr>
        <w:t xml:space="preserve">e </w:t>
      </w:r>
      <w:r>
        <w:rPr>
          <w:rFonts w:ascii="Times New Roman" w:hAnsi="Times New Roman"/>
          <w:szCs w:val="24"/>
        </w:rPr>
        <w:t>années.</w:t>
      </w:r>
    </w:p>
    <w:p>
      <w:pPr>
        <w:shd w:val="clear" w:color="auto" w:fill="FFFFFF" w:themeFill="background1"/>
        <w:rPr>
          <w:rFonts w:ascii="Times New Roman" w:hAnsi="Times New Roman"/>
          <w:b/>
          <w:szCs w:val="24"/>
          <w:u w:val="single"/>
        </w:rPr>
      </w:pPr>
    </w:p>
    <w:p>
      <w:pPr>
        <w:shd w:val="clear" w:color="auto" w:fill="FFFFFF" w:themeFill="background1"/>
        <w:rPr>
          <w:rFonts w:ascii="Times New Roman" w:hAnsi="Times New Roman"/>
          <w:szCs w:val="24"/>
          <w:u w:val="single"/>
        </w:rPr>
      </w:pPr>
      <w:r>
        <w:rPr>
          <w:rFonts w:ascii="Times New Roman" w:hAnsi="Times New Roman"/>
          <w:szCs w:val="24"/>
          <w:u w:val="single"/>
        </w:rPr>
        <w:br w:type="page"/>
      </w:r>
    </w:p>
    <w:p>
      <w:pPr>
        <w:shd w:val="clear" w:color="auto" w:fill="FFFFFF" w:themeFill="background1"/>
        <w:rPr>
          <w:rFonts w:ascii="Times New Roman" w:hAnsi="Times New Roman"/>
          <w:szCs w:val="24"/>
          <w:u w:val="single"/>
        </w:rPr>
      </w:pPr>
      <w:r>
        <w:rPr>
          <w:rFonts w:ascii="Times New Roman" w:hAnsi="Times New Roman"/>
          <w:szCs w:val="24"/>
          <w:u w:val="single"/>
        </w:rPr>
        <w:lastRenderedPageBreak/>
        <w:t>1. Réussite = AOA</w:t>
      </w:r>
    </w:p>
    <w:p>
      <w:pPr>
        <w:shd w:val="clear" w:color="auto" w:fill="FFFFFF" w:themeFill="background1"/>
        <w:rPr>
          <w:rFonts w:ascii="Times New Roman" w:hAnsi="Times New Roman"/>
          <w:szCs w:val="24"/>
        </w:rPr>
      </w:pPr>
      <w:r>
        <w:rPr>
          <w:rFonts w:ascii="Times New Roman" w:hAnsi="Times New Roman"/>
          <w:szCs w:val="24"/>
        </w:rPr>
        <w:t xml:space="preserve">La réussite est constatée si ces </w:t>
      </w:r>
      <w:r>
        <w:rPr>
          <w:rFonts w:ascii="Times New Roman" w:hAnsi="Times New Roman"/>
          <w:b/>
          <w:szCs w:val="24"/>
        </w:rPr>
        <w:t>quatre</w:t>
      </w:r>
      <w:r>
        <w:rPr>
          <w:rFonts w:ascii="Times New Roman" w:hAnsi="Times New Roman"/>
          <w:szCs w:val="24"/>
        </w:rPr>
        <w:t xml:space="preserve"> indicateurs sont rencontrés :</w:t>
      </w:r>
    </w:p>
    <w:p>
      <w:pPr>
        <w:shd w:val="clear" w:color="auto" w:fill="FFFFFF" w:themeFill="background1"/>
        <w:rPr>
          <w:rFonts w:ascii="Times New Roman" w:hAnsi="Times New Roman"/>
          <w:szCs w:val="24"/>
        </w:rPr>
      </w:pPr>
      <w:r>
        <w:rPr>
          <w:rFonts w:ascii="Times New Roman" w:hAnsi="Times New Roman"/>
          <w:szCs w:val="24"/>
        </w:rPr>
        <w:t xml:space="preserve">    </w:t>
      </w:r>
    </w:p>
    <w:p>
      <w:pPr>
        <w:shd w:val="clear" w:color="auto" w:fill="FFFFFF" w:themeFill="background1"/>
        <w:rPr>
          <w:rFonts w:ascii="Times New Roman" w:hAnsi="Times New Roman"/>
          <w:szCs w:val="24"/>
        </w:rPr>
      </w:pPr>
      <w:r>
        <w:rPr>
          <w:rFonts w:ascii="Times New Roman" w:hAnsi="Times New Roman"/>
          <w:szCs w:val="24"/>
        </w:rPr>
        <w:tab/>
        <w:t>* 50% de moyenne générale au total de l’année</w:t>
      </w:r>
    </w:p>
    <w:p>
      <w:pPr>
        <w:shd w:val="clear" w:color="auto" w:fill="FFFFFF" w:themeFill="background1"/>
        <w:rPr>
          <w:rFonts w:ascii="Times New Roman" w:hAnsi="Times New Roman"/>
          <w:b/>
          <w:szCs w:val="24"/>
          <w:u w:val="single"/>
        </w:rPr>
      </w:pPr>
      <w:r>
        <w:rPr>
          <w:rFonts w:ascii="Times New Roman" w:hAnsi="Times New Roman"/>
          <w:szCs w:val="24"/>
        </w:rPr>
        <w:tab/>
      </w:r>
      <w:r>
        <w:rPr>
          <w:rFonts w:ascii="Times New Roman" w:hAnsi="Times New Roman"/>
          <w:b/>
          <w:szCs w:val="24"/>
          <w:u w:val="single"/>
        </w:rPr>
        <w:t xml:space="preserve">et </w:t>
      </w:r>
    </w:p>
    <w:p>
      <w:pPr>
        <w:shd w:val="clear" w:color="auto" w:fill="FFFFFF" w:themeFill="background1"/>
        <w:rPr>
          <w:rFonts w:ascii="Times New Roman" w:hAnsi="Times New Roman"/>
          <w:szCs w:val="24"/>
        </w:rPr>
      </w:pPr>
      <w:r>
        <w:rPr>
          <w:rFonts w:ascii="Times New Roman" w:hAnsi="Times New Roman"/>
          <w:szCs w:val="24"/>
        </w:rPr>
        <w:t xml:space="preserve">    </w:t>
      </w:r>
      <w:r>
        <w:rPr>
          <w:rFonts w:ascii="Times New Roman" w:hAnsi="Times New Roman"/>
          <w:szCs w:val="24"/>
        </w:rPr>
        <w:tab/>
        <w:t>* aucun échec inférieur à 40%</w:t>
      </w:r>
    </w:p>
    <w:p>
      <w:pPr>
        <w:shd w:val="clear" w:color="auto" w:fill="FFFFFF" w:themeFill="background1"/>
        <w:rPr>
          <w:rFonts w:ascii="Times New Roman" w:hAnsi="Times New Roman"/>
          <w:b/>
          <w:szCs w:val="24"/>
          <w:u w:val="single"/>
        </w:rPr>
      </w:pPr>
      <w:r>
        <w:rPr>
          <w:rFonts w:ascii="Times New Roman" w:hAnsi="Times New Roman"/>
          <w:szCs w:val="24"/>
        </w:rPr>
        <w:tab/>
      </w:r>
      <w:r>
        <w:rPr>
          <w:rFonts w:ascii="Times New Roman" w:hAnsi="Times New Roman"/>
          <w:b/>
          <w:szCs w:val="24"/>
          <w:u w:val="single"/>
        </w:rPr>
        <w:t xml:space="preserve">et </w:t>
      </w:r>
    </w:p>
    <w:p>
      <w:pPr>
        <w:shd w:val="clear" w:color="auto" w:fill="FFFFFF" w:themeFill="background1"/>
        <w:rPr>
          <w:rFonts w:ascii="Times New Roman" w:hAnsi="Times New Roman"/>
          <w:szCs w:val="24"/>
        </w:rPr>
      </w:pPr>
      <w:r>
        <w:rPr>
          <w:rFonts w:ascii="Times New Roman" w:hAnsi="Times New Roman"/>
          <w:szCs w:val="24"/>
        </w:rPr>
        <w:t xml:space="preserve">     </w:t>
      </w:r>
      <w:r>
        <w:rPr>
          <w:rFonts w:ascii="Times New Roman" w:hAnsi="Times New Roman"/>
          <w:szCs w:val="24"/>
        </w:rPr>
        <w:tab/>
        <w:t>* maximum 8h de l’horaire, soit 3cours en situation d’échec</w:t>
      </w:r>
    </w:p>
    <w:p>
      <w:pPr>
        <w:shd w:val="clear" w:color="auto" w:fill="FFFFFF" w:themeFill="background1"/>
        <w:rPr>
          <w:rFonts w:ascii="Times New Roman" w:hAnsi="Times New Roman"/>
          <w:b/>
          <w:szCs w:val="24"/>
          <w:u w:val="single"/>
        </w:rPr>
      </w:pPr>
      <w:r>
        <w:rPr>
          <w:rFonts w:ascii="Times New Roman" w:hAnsi="Times New Roman"/>
          <w:szCs w:val="24"/>
        </w:rPr>
        <w:tab/>
      </w:r>
      <w:r>
        <w:rPr>
          <w:rFonts w:ascii="Times New Roman" w:hAnsi="Times New Roman"/>
          <w:b/>
          <w:szCs w:val="24"/>
          <w:u w:val="single"/>
        </w:rPr>
        <w:t>et</w:t>
      </w:r>
    </w:p>
    <w:p>
      <w:pPr>
        <w:shd w:val="clear" w:color="auto" w:fill="FFFFFF" w:themeFill="background1"/>
        <w:rPr>
          <w:rFonts w:ascii="Times New Roman" w:hAnsi="Times New Roman"/>
          <w:szCs w:val="24"/>
        </w:rPr>
      </w:pPr>
      <w:r>
        <w:rPr>
          <w:rFonts w:ascii="Times New Roman" w:hAnsi="Times New Roman"/>
          <w:szCs w:val="24"/>
        </w:rPr>
        <w:t xml:space="preserve">     </w:t>
      </w:r>
      <w:r>
        <w:rPr>
          <w:rFonts w:ascii="Times New Roman" w:hAnsi="Times New Roman"/>
          <w:szCs w:val="24"/>
        </w:rPr>
        <w:tab/>
        <w:t xml:space="preserve">* réussite des stages et des cours de pratique (art culinaire, pratique salle, pratique cuisine et œnologie). </w:t>
      </w:r>
    </w:p>
    <w:p>
      <w:pPr>
        <w:shd w:val="clear" w:color="auto" w:fill="FFFFFF" w:themeFill="background1"/>
        <w:rPr>
          <w:rFonts w:ascii="Times New Roman" w:hAnsi="Times New Roman"/>
          <w:b/>
          <w:szCs w:val="24"/>
          <w:u w:val="single"/>
        </w:rPr>
      </w:pPr>
    </w:p>
    <w:p>
      <w:pPr>
        <w:shd w:val="clear" w:color="auto" w:fill="FFFFFF" w:themeFill="background1"/>
        <w:rPr>
          <w:rFonts w:ascii="Times New Roman" w:hAnsi="Times New Roman"/>
          <w:b/>
          <w:szCs w:val="24"/>
          <w:u w:val="single"/>
        </w:rPr>
      </w:pPr>
    </w:p>
    <w:p>
      <w:pPr>
        <w:shd w:val="clear" w:color="auto" w:fill="FFFFFF" w:themeFill="background1"/>
        <w:rPr>
          <w:rFonts w:ascii="Times New Roman" w:hAnsi="Times New Roman"/>
          <w:szCs w:val="24"/>
          <w:u w:val="single"/>
        </w:rPr>
      </w:pPr>
      <w:r>
        <w:rPr>
          <w:rFonts w:ascii="Times New Roman" w:hAnsi="Times New Roman"/>
          <w:szCs w:val="24"/>
          <w:u w:val="single"/>
        </w:rPr>
        <w:t>2. Échec = AOC</w:t>
      </w:r>
    </w:p>
    <w:p>
      <w:pPr>
        <w:shd w:val="clear" w:color="auto" w:fill="FFFFFF" w:themeFill="background1"/>
        <w:rPr>
          <w:rFonts w:ascii="Times New Roman" w:hAnsi="Times New Roman"/>
          <w:szCs w:val="24"/>
        </w:rPr>
      </w:pPr>
      <w:r>
        <w:rPr>
          <w:rFonts w:ascii="Times New Roman" w:hAnsi="Times New Roman"/>
          <w:szCs w:val="24"/>
        </w:rPr>
        <w:t xml:space="preserve">L’échec est constaté si </w:t>
      </w:r>
      <w:r>
        <w:rPr>
          <w:rFonts w:ascii="Times New Roman" w:hAnsi="Times New Roman"/>
          <w:b/>
          <w:szCs w:val="24"/>
        </w:rPr>
        <w:t>un</w:t>
      </w:r>
      <w:r>
        <w:rPr>
          <w:rFonts w:ascii="Times New Roman" w:hAnsi="Times New Roman"/>
          <w:szCs w:val="24"/>
        </w:rPr>
        <w:t xml:space="preserve"> de ces trois indicateurs est rencontré :</w:t>
      </w:r>
    </w:p>
    <w:p>
      <w:pPr>
        <w:shd w:val="clear" w:color="auto" w:fill="FFFFFF" w:themeFill="background1"/>
        <w:rPr>
          <w:rFonts w:ascii="Times New Roman" w:hAnsi="Times New Roman"/>
          <w:szCs w:val="24"/>
        </w:rPr>
      </w:pPr>
      <w:r>
        <w:rPr>
          <w:rFonts w:ascii="Times New Roman" w:hAnsi="Times New Roman"/>
          <w:szCs w:val="24"/>
        </w:rPr>
        <w:t xml:space="preserve">   </w:t>
      </w:r>
    </w:p>
    <w:p>
      <w:pPr>
        <w:shd w:val="clear" w:color="auto" w:fill="FFFFFF" w:themeFill="background1"/>
        <w:rPr>
          <w:rFonts w:ascii="Times New Roman" w:hAnsi="Times New Roman"/>
          <w:szCs w:val="24"/>
        </w:rPr>
      </w:pPr>
      <w:r>
        <w:rPr>
          <w:rFonts w:ascii="Times New Roman" w:hAnsi="Times New Roman"/>
          <w:szCs w:val="24"/>
        </w:rPr>
        <w:tab/>
        <w:t>* moins de 55% de moyenne générale au total de l’année</w:t>
      </w:r>
    </w:p>
    <w:p>
      <w:pPr>
        <w:shd w:val="clear" w:color="auto" w:fill="FFFFFF" w:themeFill="background1"/>
        <w:rPr>
          <w:rFonts w:ascii="Times New Roman" w:hAnsi="Times New Roman"/>
          <w:b/>
          <w:szCs w:val="24"/>
          <w:u w:val="single"/>
        </w:rPr>
      </w:pPr>
      <w:r>
        <w:rPr>
          <w:rFonts w:ascii="Times New Roman" w:hAnsi="Times New Roman"/>
          <w:szCs w:val="24"/>
        </w:rPr>
        <w:tab/>
      </w:r>
      <w:r>
        <w:rPr>
          <w:rFonts w:ascii="Times New Roman" w:hAnsi="Times New Roman"/>
          <w:b/>
          <w:szCs w:val="24"/>
          <w:u w:val="single"/>
        </w:rPr>
        <w:t xml:space="preserve">ou </w:t>
      </w:r>
    </w:p>
    <w:p>
      <w:pPr>
        <w:shd w:val="clear" w:color="auto" w:fill="FFFFFF" w:themeFill="background1"/>
        <w:rPr>
          <w:rFonts w:ascii="Times New Roman" w:hAnsi="Times New Roman"/>
          <w:szCs w:val="24"/>
        </w:rPr>
      </w:pPr>
      <w:r>
        <w:rPr>
          <w:rFonts w:ascii="Times New Roman" w:hAnsi="Times New Roman"/>
          <w:szCs w:val="24"/>
        </w:rPr>
        <w:t xml:space="preserve">     </w:t>
      </w:r>
      <w:r>
        <w:rPr>
          <w:rFonts w:ascii="Times New Roman" w:hAnsi="Times New Roman"/>
          <w:szCs w:val="24"/>
        </w:rPr>
        <w:tab/>
        <w:t>* plus de 8h de cours ou 4matières en situation d’échec au total de l’année</w:t>
      </w:r>
    </w:p>
    <w:p>
      <w:pPr>
        <w:shd w:val="clear" w:color="auto" w:fill="FFFFFF" w:themeFill="background1"/>
        <w:rPr>
          <w:rFonts w:ascii="Times New Roman" w:hAnsi="Times New Roman"/>
          <w:b/>
          <w:szCs w:val="24"/>
          <w:u w:val="single"/>
        </w:rPr>
      </w:pPr>
      <w:r>
        <w:rPr>
          <w:rFonts w:ascii="Times New Roman" w:hAnsi="Times New Roman"/>
          <w:szCs w:val="24"/>
        </w:rPr>
        <w:tab/>
      </w:r>
      <w:r>
        <w:rPr>
          <w:rFonts w:ascii="Times New Roman" w:hAnsi="Times New Roman"/>
          <w:b/>
          <w:szCs w:val="24"/>
          <w:u w:val="single"/>
        </w:rPr>
        <w:t>ou</w:t>
      </w:r>
    </w:p>
    <w:p>
      <w:pPr>
        <w:shd w:val="clear" w:color="auto" w:fill="FFFFFF" w:themeFill="background1"/>
        <w:rPr>
          <w:rFonts w:ascii="Times New Roman" w:hAnsi="Times New Roman"/>
          <w:szCs w:val="24"/>
        </w:rPr>
      </w:pPr>
      <w:r>
        <w:rPr>
          <w:rFonts w:ascii="Times New Roman" w:hAnsi="Times New Roman"/>
          <w:szCs w:val="24"/>
        </w:rPr>
        <w:t xml:space="preserve">     </w:t>
      </w:r>
      <w:r>
        <w:rPr>
          <w:rFonts w:ascii="Times New Roman" w:hAnsi="Times New Roman"/>
          <w:szCs w:val="24"/>
        </w:rPr>
        <w:tab/>
        <w:t>* plus d’un échec « grave » (seuil de réussite en-dessous de 35%).</w:t>
      </w:r>
    </w:p>
    <w:p>
      <w:pPr>
        <w:shd w:val="clear" w:color="auto" w:fill="FFFFFF" w:themeFill="background1"/>
        <w:rPr>
          <w:rFonts w:ascii="Times New Roman" w:hAnsi="Times New Roman"/>
          <w:b/>
          <w:szCs w:val="24"/>
          <w:u w:val="single"/>
        </w:rPr>
      </w:pPr>
    </w:p>
    <w:p>
      <w:pPr>
        <w:shd w:val="clear" w:color="auto" w:fill="FFFFFF" w:themeFill="background1"/>
        <w:rPr>
          <w:rFonts w:ascii="Times New Roman" w:hAnsi="Times New Roman"/>
          <w:b/>
          <w:szCs w:val="24"/>
          <w:u w:val="single"/>
        </w:rPr>
      </w:pPr>
      <w:r>
        <w:rPr>
          <w:rFonts w:ascii="Times New Roman" w:hAnsi="Times New Roman"/>
          <w:b/>
          <w:szCs w:val="24"/>
          <w:u w:val="single"/>
        </w:rPr>
        <w:t>3. Les cas non repris</w:t>
      </w:r>
    </w:p>
    <w:p>
      <w:pPr>
        <w:shd w:val="clear" w:color="auto" w:fill="FFFFFF" w:themeFill="background1"/>
        <w:rPr>
          <w:rFonts w:ascii="Times New Roman" w:hAnsi="Times New Roman"/>
          <w:szCs w:val="24"/>
        </w:rPr>
      </w:pPr>
      <w:r>
        <w:rPr>
          <w:rFonts w:ascii="Times New Roman" w:hAnsi="Times New Roman"/>
          <w:szCs w:val="24"/>
        </w:rPr>
        <w:t>Les cas non repris sont soumis à délibération, qui pourra, selon le cas, mener à l’AOA ou à l’AOC.</w:t>
      </w:r>
    </w:p>
    <w:p>
      <w:pPr>
        <w:shd w:val="clear" w:color="auto" w:fill="FFFFFF" w:themeFill="background1"/>
        <w:rPr>
          <w:rFonts w:ascii="Times New Roman" w:hAnsi="Times New Roman"/>
          <w:szCs w:val="24"/>
        </w:rPr>
      </w:pPr>
    </w:p>
    <w:p>
      <w:pPr>
        <w:shd w:val="clear" w:color="auto" w:fill="FFFFFF" w:themeFill="background1"/>
        <w:rPr>
          <w:rFonts w:ascii="Times New Roman" w:hAnsi="Times New Roman"/>
          <w:szCs w:val="24"/>
        </w:rPr>
      </w:pPr>
      <w:r>
        <w:rPr>
          <w:rFonts w:ascii="Times New Roman" w:hAnsi="Times New Roman"/>
          <w:szCs w:val="24"/>
        </w:rPr>
        <w:t>L’évaluation des stages est certificative, c’est-à-dire qu’elle intervient dans la décision du conseil de classe. La non-réussite des stages peut constituer une cause d’échec en fin d’année scolaire et peut entraîner le refus de la réinscription à l’Institut.</w:t>
      </w:r>
    </w:p>
    <w:p>
      <w:pPr>
        <w:shd w:val="clear" w:color="auto" w:fill="FFFFFF" w:themeFill="background1"/>
        <w:rPr>
          <w:rFonts w:ascii="Times New Roman" w:hAnsi="Times New Roman"/>
          <w:b/>
          <w:szCs w:val="24"/>
          <w:u w:val="single"/>
        </w:rPr>
      </w:pPr>
    </w:p>
    <w:p>
      <w:pPr>
        <w:shd w:val="clear" w:color="auto" w:fill="FFFFFF" w:themeFill="background1"/>
        <w:rPr>
          <w:rFonts w:ascii="Times New Roman" w:hAnsi="Times New Roman"/>
          <w:b/>
          <w:szCs w:val="24"/>
          <w:u w:val="single"/>
        </w:rPr>
      </w:pPr>
      <w:r>
        <w:rPr>
          <w:rFonts w:ascii="Times New Roman" w:hAnsi="Times New Roman"/>
          <w:b/>
          <w:szCs w:val="24"/>
          <w:u w:val="single"/>
        </w:rPr>
        <w:t>4. Critères de réussite des stages</w:t>
      </w:r>
    </w:p>
    <w:p>
      <w:pPr>
        <w:shd w:val="clear" w:color="auto" w:fill="FFFFFF" w:themeFill="background1"/>
        <w:rPr>
          <w:rFonts w:ascii="Times New Roman" w:hAnsi="Times New Roman"/>
          <w:szCs w:val="24"/>
        </w:rPr>
      </w:pPr>
      <w:r>
        <w:rPr>
          <w:rFonts w:ascii="Times New Roman" w:hAnsi="Times New Roman"/>
          <w:szCs w:val="24"/>
        </w:rPr>
        <w:t>Cf. carnet d’évaluation des stages.</w:t>
      </w:r>
    </w:p>
    <w:p>
      <w:pPr>
        <w:shd w:val="clear" w:color="auto" w:fill="FFFFFF" w:themeFill="background1"/>
        <w:rPr>
          <w:rFonts w:ascii="Times New Roman" w:hAnsi="Times New Roman"/>
          <w:szCs w:val="24"/>
        </w:rPr>
      </w:pPr>
    </w:p>
    <w:p>
      <w:pPr>
        <w:shd w:val="clear" w:color="auto" w:fill="FFFFFF" w:themeFill="background1"/>
        <w:rPr>
          <w:rFonts w:ascii="Times New Roman" w:hAnsi="Times New Roman"/>
          <w:szCs w:val="24"/>
        </w:rPr>
      </w:pPr>
    </w:p>
    <w:p>
      <w:pPr>
        <w:shd w:val="clear" w:color="auto" w:fill="FFFFFF" w:themeFill="background1"/>
        <w:rPr>
          <w:rFonts w:ascii="Times New Roman" w:hAnsi="Times New Roman"/>
          <w:szCs w:val="24"/>
        </w:rPr>
      </w:pPr>
    </w:p>
    <w:p>
      <w:pPr>
        <w:rPr>
          <w:rFonts w:ascii="Times New Roman" w:hAnsi="Times New Roman"/>
          <w:szCs w:val="24"/>
        </w:rPr>
      </w:pPr>
    </w:p>
    <w:p>
      <w:pPr>
        <w:pBdr>
          <w:top w:val="single" w:sz="4" w:space="1" w:color="auto"/>
          <w:left w:val="single" w:sz="4" w:space="4" w:color="auto"/>
          <w:bottom w:val="single" w:sz="4" w:space="1" w:color="auto"/>
          <w:right w:val="single" w:sz="4" w:space="4" w:color="auto"/>
        </w:pBdr>
        <w:jc w:val="both"/>
        <w:rPr>
          <w:rFonts w:ascii="Times New Roman" w:hAnsi="Times New Roman"/>
          <w:b/>
          <w:bCs/>
          <w:iCs/>
          <w:sz w:val="36"/>
          <w:szCs w:val="36"/>
        </w:rPr>
      </w:pPr>
      <w:r>
        <w:rPr>
          <w:rFonts w:ascii="Times New Roman" w:hAnsi="Times New Roman"/>
          <w:b/>
          <w:bCs/>
          <w:iCs/>
          <w:sz w:val="36"/>
          <w:szCs w:val="36"/>
        </w:rPr>
        <w:t xml:space="preserve">5  Communication et suivi des décisions du Conseil de  </w:t>
      </w:r>
    </w:p>
    <w:p>
      <w:pPr>
        <w:pBdr>
          <w:top w:val="single" w:sz="4" w:space="1" w:color="auto"/>
          <w:left w:val="single" w:sz="4" w:space="4" w:color="auto"/>
          <w:bottom w:val="single" w:sz="4" w:space="1" w:color="auto"/>
          <w:right w:val="single" w:sz="4" w:space="4" w:color="auto"/>
        </w:pBdr>
        <w:jc w:val="both"/>
        <w:rPr>
          <w:rFonts w:ascii="Times New Roman" w:hAnsi="Times New Roman"/>
          <w:b/>
          <w:bCs/>
          <w:iCs/>
          <w:sz w:val="36"/>
          <w:szCs w:val="36"/>
        </w:rPr>
      </w:pPr>
      <w:r>
        <w:rPr>
          <w:rFonts w:ascii="Times New Roman" w:hAnsi="Times New Roman"/>
          <w:b/>
          <w:bCs/>
          <w:iCs/>
          <w:sz w:val="36"/>
          <w:szCs w:val="36"/>
        </w:rPr>
        <w:t xml:space="preserve">    Classe </w:t>
      </w:r>
    </w:p>
    <w:p>
      <w:pPr>
        <w:spacing w:line="276" w:lineRule="auto"/>
        <w:jc w:val="both"/>
        <w:rPr>
          <w:rFonts w:ascii="Times New Roman" w:hAnsi="Times New Roman"/>
          <w:b/>
          <w:bCs/>
          <w:iCs/>
          <w:sz w:val="22"/>
          <w:szCs w:val="22"/>
        </w:rPr>
      </w:pPr>
    </w:p>
    <w:p>
      <w:pPr>
        <w:spacing w:line="276" w:lineRule="auto"/>
        <w:jc w:val="both"/>
        <w:rPr>
          <w:rFonts w:ascii="Times New Roman" w:hAnsi="Times New Roman"/>
          <w:b/>
          <w:bCs/>
          <w:iCs/>
          <w:sz w:val="32"/>
          <w:szCs w:val="32"/>
        </w:rPr>
      </w:pPr>
      <w:r>
        <w:rPr>
          <w:rFonts w:ascii="Times New Roman" w:hAnsi="Times New Roman"/>
          <w:b/>
          <w:bCs/>
          <w:iCs/>
          <w:sz w:val="32"/>
          <w:szCs w:val="32"/>
        </w:rPr>
        <w:t>A.  Les travaux de récupération</w:t>
      </w:r>
    </w:p>
    <w:p>
      <w:pPr>
        <w:ind w:right="-2"/>
        <w:jc w:val="both"/>
        <w:rPr>
          <w:rFonts w:ascii="Times New Roman" w:hAnsi="Times New Roman"/>
          <w:sz w:val="26"/>
          <w:szCs w:val="26"/>
        </w:rPr>
      </w:pPr>
      <w:r>
        <w:rPr>
          <w:rFonts w:ascii="Times New Roman" w:hAnsi="Times New Roman"/>
          <w:sz w:val="26"/>
          <w:szCs w:val="26"/>
        </w:rPr>
        <w:t>Le Conseil de Classe peut proposer des conseils pédagogiques en vue d’une remédiation ou d’une préparation éventuelle. Les professeurs établissent alors un plan individualisé des travaux complémentaires destinés à combler des lacunes précises et à aider l’élève à réussir l’année suivante.</w:t>
      </w:r>
    </w:p>
    <w:p>
      <w:pPr>
        <w:ind w:right="-2"/>
        <w:jc w:val="both"/>
        <w:rPr>
          <w:rFonts w:ascii="Times New Roman" w:hAnsi="Times New Roman"/>
          <w:sz w:val="26"/>
          <w:szCs w:val="26"/>
        </w:rPr>
      </w:pPr>
      <w:r>
        <w:rPr>
          <w:rFonts w:ascii="Times New Roman" w:hAnsi="Times New Roman"/>
          <w:sz w:val="26"/>
          <w:szCs w:val="26"/>
        </w:rPr>
        <w:t xml:space="preserve">Le travail complémentaire peut prendre, selon les cas, des formes différentes : demande d’approfondissement de l’étude d’une partie de la matière vue, exercices sur cette matière, … </w:t>
      </w:r>
    </w:p>
    <w:p>
      <w:pPr>
        <w:ind w:right="-2"/>
        <w:jc w:val="both"/>
        <w:rPr>
          <w:rFonts w:ascii="Times New Roman" w:hAnsi="Times New Roman"/>
          <w:sz w:val="26"/>
          <w:szCs w:val="26"/>
        </w:rPr>
      </w:pPr>
      <w:r>
        <w:rPr>
          <w:rFonts w:ascii="Times New Roman" w:hAnsi="Times New Roman"/>
          <w:sz w:val="26"/>
          <w:szCs w:val="26"/>
        </w:rPr>
        <w:t xml:space="preserve">Dans tous les cas, un contrôle des travaux complémentaires est organisé à la rentrée de septembre par le professeur qui a donné le travail. Ce travail complémentaire, ajusté à </w:t>
      </w:r>
      <w:r>
        <w:rPr>
          <w:rFonts w:ascii="Times New Roman" w:hAnsi="Times New Roman"/>
          <w:sz w:val="26"/>
          <w:szCs w:val="26"/>
        </w:rPr>
        <w:lastRenderedPageBreak/>
        <w:t>l’élève et à son projet pour l’année suivante, n’est pas une sanction mais doit être considéré comme une aide supplémentaire accordée à l’élève.</w:t>
      </w:r>
    </w:p>
    <w:p>
      <w:pPr>
        <w:ind w:right="-2"/>
        <w:jc w:val="both"/>
        <w:rPr>
          <w:rFonts w:ascii="Times New Roman" w:hAnsi="Times New Roman"/>
          <w:sz w:val="26"/>
          <w:szCs w:val="26"/>
        </w:rPr>
      </w:pPr>
      <w:r>
        <w:rPr>
          <w:rFonts w:ascii="Times New Roman" w:hAnsi="Times New Roman"/>
          <w:sz w:val="26"/>
          <w:szCs w:val="26"/>
        </w:rPr>
        <w:t>Le travail complémentaire n’empêche pas que la décision de passage dans la classe supérieure soit prise définitivement en juin.</w:t>
      </w:r>
    </w:p>
    <w:p>
      <w:pPr>
        <w:ind w:right="-2"/>
        <w:jc w:val="both"/>
        <w:rPr>
          <w:rFonts w:ascii="Times New Roman" w:hAnsi="Times New Roman"/>
        </w:rPr>
      </w:pPr>
    </w:p>
    <w:p>
      <w:pPr>
        <w:ind w:right="-2"/>
        <w:jc w:val="both"/>
        <w:rPr>
          <w:rFonts w:ascii="Times New Roman" w:hAnsi="Times New Roman"/>
        </w:rPr>
      </w:pPr>
    </w:p>
    <w:p>
      <w:pPr>
        <w:spacing w:line="276" w:lineRule="auto"/>
        <w:jc w:val="both"/>
        <w:rPr>
          <w:rFonts w:ascii="Times New Roman" w:hAnsi="Times New Roman"/>
          <w:b/>
          <w:bCs/>
          <w:iCs/>
          <w:sz w:val="31"/>
          <w:szCs w:val="31"/>
        </w:rPr>
      </w:pPr>
      <w:r>
        <w:rPr>
          <w:rFonts w:ascii="Times New Roman" w:hAnsi="Times New Roman"/>
          <w:b/>
          <w:bCs/>
          <w:iCs/>
          <w:sz w:val="32"/>
          <w:szCs w:val="32"/>
        </w:rPr>
        <w:t xml:space="preserve">B.  </w:t>
      </w:r>
      <w:r>
        <w:rPr>
          <w:rFonts w:ascii="Times New Roman" w:hAnsi="Times New Roman"/>
          <w:b/>
          <w:bCs/>
          <w:iCs/>
          <w:sz w:val="31"/>
          <w:szCs w:val="31"/>
        </w:rPr>
        <w:t xml:space="preserve">Mode de communication des décisions prises au Conseil de  </w:t>
      </w:r>
    </w:p>
    <w:p>
      <w:pPr>
        <w:spacing w:line="276" w:lineRule="auto"/>
        <w:jc w:val="both"/>
        <w:rPr>
          <w:rFonts w:ascii="Times New Roman" w:hAnsi="Times New Roman"/>
          <w:b/>
          <w:bCs/>
          <w:iCs/>
          <w:sz w:val="32"/>
          <w:szCs w:val="32"/>
        </w:rPr>
      </w:pPr>
      <w:r>
        <w:rPr>
          <w:rFonts w:ascii="Times New Roman" w:hAnsi="Times New Roman"/>
          <w:b/>
          <w:bCs/>
          <w:iCs/>
          <w:sz w:val="31"/>
          <w:szCs w:val="31"/>
        </w:rPr>
        <w:t xml:space="preserve">      Classe</w:t>
      </w:r>
    </w:p>
    <w:p>
      <w:pPr>
        <w:ind w:right="-2"/>
        <w:jc w:val="both"/>
        <w:rPr>
          <w:rFonts w:ascii="Times New Roman" w:hAnsi="Times New Roman"/>
          <w:sz w:val="26"/>
          <w:szCs w:val="26"/>
        </w:rPr>
      </w:pPr>
      <w:r>
        <w:rPr>
          <w:rFonts w:ascii="Times New Roman" w:hAnsi="Times New Roman"/>
          <w:sz w:val="26"/>
          <w:szCs w:val="26"/>
        </w:rPr>
        <w:t xml:space="preserve">Fin juin le bulletin est remis à l’élève ou à ses parents avec la notification de son attestation A, B ou C ainsi que d’un éventuel avis d’orientation. </w:t>
      </w:r>
    </w:p>
    <w:p>
      <w:pPr>
        <w:ind w:right="-2"/>
        <w:jc w:val="both"/>
        <w:rPr>
          <w:rFonts w:ascii="Times New Roman" w:hAnsi="Times New Roman"/>
          <w:sz w:val="26"/>
          <w:szCs w:val="26"/>
        </w:rPr>
      </w:pPr>
    </w:p>
    <w:p>
      <w:pPr>
        <w:ind w:right="-2"/>
        <w:jc w:val="both"/>
        <w:rPr>
          <w:rFonts w:ascii="Times New Roman" w:hAnsi="Times New Roman"/>
          <w:b/>
          <w:sz w:val="26"/>
          <w:szCs w:val="26"/>
        </w:rPr>
      </w:pPr>
      <w:r>
        <w:rPr>
          <w:rFonts w:ascii="Times New Roman" w:hAnsi="Times New Roman"/>
          <w:b/>
          <w:i/>
          <w:sz w:val="26"/>
          <w:szCs w:val="26"/>
          <w:u w:val="dotted"/>
        </w:rPr>
        <w:t>Pour les élèves de classes terminales</w:t>
      </w:r>
      <w:r>
        <w:rPr>
          <w:rFonts w:ascii="Times New Roman" w:hAnsi="Times New Roman"/>
          <w:b/>
          <w:sz w:val="26"/>
          <w:szCs w:val="26"/>
        </w:rPr>
        <w:t> :</w:t>
      </w:r>
    </w:p>
    <w:p>
      <w:pPr>
        <w:ind w:right="-2"/>
        <w:jc w:val="both"/>
        <w:rPr>
          <w:rFonts w:ascii="Times New Roman" w:hAnsi="Times New Roman"/>
          <w:sz w:val="26"/>
          <w:szCs w:val="26"/>
        </w:rPr>
      </w:pPr>
      <w:r>
        <w:rPr>
          <w:rFonts w:ascii="Times New Roman" w:hAnsi="Times New Roman"/>
          <w:sz w:val="26"/>
          <w:szCs w:val="26"/>
        </w:rPr>
        <w:t>A la fin des délibérations du Conseil de classe, le Chef d’établissement ou le titulaire prend contact dans les plus brefs délais avec les élèves qui se sont vus délivrer des attestations C, et s’ils sont mineurs, avec leurs parents.</w:t>
      </w:r>
    </w:p>
    <w:p>
      <w:pPr>
        <w:ind w:right="-2"/>
        <w:jc w:val="both"/>
        <w:rPr>
          <w:rFonts w:ascii="Times New Roman" w:hAnsi="Times New Roman"/>
          <w:sz w:val="26"/>
          <w:szCs w:val="26"/>
        </w:rPr>
      </w:pPr>
    </w:p>
    <w:p>
      <w:pPr>
        <w:ind w:right="-2"/>
        <w:jc w:val="both"/>
        <w:rPr>
          <w:rFonts w:ascii="Times New Roman" w:hAnsi="Times New Roman"/>
          <w:sz w:val="26"/>
          <w:szCs w:val="26"/>
        </w:rPr>
      </w:pPr>
    </w:p>
    <w:p>
      <w:pPr>
        <w:spacing w:line="276" w:lineRule="auto"/>
        <w:ind w:left="426" w:hanging="426"/>
        <w:jc w:val="both"/>
        <w:rPr>
          <w:rFonts w:ascii="Times New Roman" w:hAnsi="Times New Roman"/>
          <w:b/>
          <w:bCs/>
          <w:iCs/>
          <w:sz w:val="31"/>
          <w:szCs w:val="31"/>
        </w:rPr>
      </w:pPr>
      <w:r>
        <w:rPr>
          <w:rFonts w:ascii="Times New Roman" w:hAnsi="Times New Roman"/>
          <w:b/>
          <w:bCs/>
          <w:iCs/>
          <w:sz w:val="30"/>
          <w:szCs w:val="30"/>
        </w:rPr>
        <w:t xml:space="preserve">C.  </w:t>
      </w:r>
      <w:r>
        <w:rPr>
          <w:rFonts w:ascii="Times New Roman" w:hAnsi="Times New Roman"/>
          <w:b/>
          <w:bCs/>
          <w:iCs/>
          <w:sz w:val="31"/>
          <w:szCs w:val="31"/>
        </w:rPr>
        <w:t xml:space="preserve">Dispositions légales quant à la motivation des attestations  </w:t>
      </w:r>
    </w:p>
    <w:p>
      <w:pPr>
        <w:spacing w:line="276" w:lineRule="auto"/>
        <w:ind w:firstLine="426"/>
        <w:jc w:val="both"/>
        <w:rPr>
          <w:rFonts w:ascii="Times New Roman" w:hAnsi="Times New Roman"/>
          <w:b/>
          <w:bCs/>
          <w:iCs/>
          <w:sz w:val="30"/>
          <w:szCs w:val="30"/>
        </w:rPr>
      </w:pPr>
      <w:r>
        <w:rPr>
          <w:rFonts w:ascii="Times New Roman" w:hAnsi="Times New Roman"/>
          <w:b/>
          <w:bCs/>
          <w:iCs/>
          <w:sz w:val="31"/>
          <w:szCs w:val="31"/>
        </w:rPr>
        <w:t>d’orientation B et C</w:t>
      </w:r>
    </w:p>
    <w:p>
      <w:pPr>
        <w:ind w:right="-2"/>
        <w:jc w:val="both"/>
        <w:rPr>
          <w:rFonts w:ascii="Times New Roman" w:hAnsi="Times New Roman"/>
          <w:sz w:val="26"/>
          <w:szCs w:val="26"/>
        </w:rPr>
      </w:pPr>
      <w:r>
        <w:rPr>
          <w:rFonts w:ascii="Times New Roman" w:hAnsi="Times New Roman"/>
          <w:sz w:val="26"/>
          <w:szCs w:val="26"/>
        </w:rPr>
        <w:t>Nonobstant le huis clos et le secret de la délibération, le Chef d’établissement ou son délégué fournit, le cas échéant, par écrit, la motivation précise d’une décision d’échec ou de réussite avec restriction, si une demande expresse lui est formulée par l’élève majeur ou par les parents, si l’élève est mineur.</w:t>
      </w:r>
    </w:p>
    <w:p>
      <w:pPr>
        <w:ind w:right="-2"/>
        <w:jc w:val="both"/>
        <w:rPr>
          <w:rFonts w:ascii="Times New Roman" w:hAnsi="Times New Roman"/>
        </w:rPr>
      </w:pPr>
    </w:p>
    <w:p>
      <w:pPr>
        <w:ind w:right="-2"/>
        <w:jc w:val="both"/>
        <w:rPr>
          <w:rFonts w:ascii="Times New Roman" w:hAnsi="Times New Roman"/>
        </w:rPr>
      </w:pPr>
    </w:p>
    <w:p>
      <w:pPr>
        <w:spacing w:line="276" w:lineRule="auto"/>
        <w:jc w:val="both"/>
        <w:rPr>
          <w:rFonts w:ascii="Times New Roman" w:hAnsi="Times New Roman"/>
          <w:b/>
          <w:bCs/>
          <w:iCs/>
          <w:sz w:val="31"/>
          <w:szCs w:val="31"/>
        </w:rPr>
      </w:pPr>
      <w:r>
        <w:rPr>
          <w:rFonts w:ascii="Times New Roman" w:hAnsi="Times New Roman"/>
          <w:b/>
          <w:bCs/>
          <w:iCs/>
          <w:sz w:val="30"/>
          <w:szCs w:val="30"/>
        </w:rPr>
        <w:t xml:space="preserve">D.  </w:t>
      </w:r>
      <w:r>
        <w:rPr>
          <w:rFonts w:ascii="Times New Roman" w:hAnsi="Times New Roman"/>
          <w:b/>
          <w:bCs/>
          <w:iCs/>
          <w:sz w:val="31"/>
          <w:szCs w:val="31"/>
        </w:rPr>
        <w:t>Dispositions légales quant à la consultation des copies</w:t>
      </w:r>
    </w:p>
    <w:p>
      <w:pPr>
        <w:ind w:right="-2"/>
        <w:jc w:val="both"/>
        <w:rPr>
          <w:rFonts w:ascii="Times New Roman" w:hAnsi="Times New Roman"/>
          <w:sz w:val="26"/>
          <w:szCs w:val="26"/>
        </w:rPr>
      </w:pPr>
      <w:r>
        <w:rPr>
          <w:rFonts w:ascii="Times New Roman" w:hAnsi="Times New Roman"/>
          <w:sz w:val="26"/>
          <w:szCs w:val="26"/>
        </w:rPr>
        <w:t>L’élève majeur ou s’il est mineur, ses parents, peuvent consulter autant que faire se peut, en présence d’un professeur responsable de l’évaluation, toute épreuve constituant le fondement ou une partie du fondement de la décision du Conseil de Classe.</w:t>
      </w:r>
    </w:p>
    <w:p>
      <w:pPr>
        <w:ind w:right="-2"/>
        <w:jc w:val="both"/>
        <w:rPr>
          <w:rFonts w:ascii="Times New Roman" w:hAnsi="Times New Roman"/>
          <w:sz w:val="26"/>
          <w:szCs w:val="26"/>
        </w:rPr>
      </w:pPr>
      <w:r>
        <w:rPr>
          <w:rFonts w:ascii="Times New Roman" w:hAnsi="Times New Roman"/>
          <w:sz w:val="26"/>
          <w:szCs w:val="26"/>
        </w:rPr>
        <w:t>Ni l’élève majeur, ni les parents ou la personne investie de l’autorité parentale de l’élève mineur ne peuvent consulter les épreuves d’un autre élève.</w:t>
      </w:r>
    </w:p>
    <w:p>
      <w:pPr>
        <w:ind w:right="-2"/>
        <w:jc w:val="both"/>
        <w:rPr>
          <w:rFonts w:ascii="Times New Roman" w:hAnsi="Times New Roman"/>
          <w:b/>
          <w:bCs/>
          <w:iCs/>
          <w:sz w:val="26"/>
          <w:szCs w:val="26"/>
        </w:rPr>
      </w:pPr>
    </w:p>
    <w:p>
      <w:pPr>
        <w:ind w:left="426" w:right="-2" w:hanging="426"/>
        <w:jc w:val="both"/>
        <w:rPr>
          <w:rFonts w:ascii="Times New Roman" w:hAnsi="Times New Roman"/>
          <w:b/>
          <w:bCs/>
          <w:iCs/>
          <w:sz w:val="31"/>
          <w:szCs w:val="31"/>
        </w:rPr>
      </w:pPr>
    </w:p>
    <w:p>
      <w:pPr>
        <w:ind w:left="426" w:right="-2" w:hanging="426"/>
        <w:jc w:val="both"/>
        <w:rPr>
          <w:rFonts w:ascii="Times New Roman" w:hAnsi="Times New Roman"/>
          <w:b/>
          <w:bCs/>
          <w:iCs/>
          <w:sz w:val="31"/>
          <w:szCs w:val="31"/>
        </w:rPr>
      </w:pPr>
      <w:r>
        <w:rPr>
          <w:rFonts w:ascii="Times New Roman" w:hAnsi="Times New Roman"/>
          <w:b/>
          <w:bCs/>
          <w:iCs/>
          <w:sz w:val="31"/>
          <w:szCs w:val="31"/>
        </w:rPr>
        <w:t xml:space="preserve">E. Organisation d’une procédure de recours interne en cas de  </w:t>
      </w:r>
      <w:r>
        <w:rPr>
          <w:rFonts w:ascii="Times New Roman" w:hAnsi="Times New Roman"/>
          <w:b/>
          <w:bCs/>
          <w:iCs/>
          <w:sz w:val="31"/>
          <w:szCs w:val="31"/>
        </w:rPr>
        <w:br/>
        <w:t xml:space="preserve"> contestation des décisions du Conseil de Classe</w:t>
      </w:r>
    </w:p>
    <w:p>
      <w:pPr>
        <w:ind w:left="708" w:right="-2"/>
        <w:jc w:val="both"/>
        <w:rPr>
          <w:rFonts w:ascii="Times New Roman" w:hAnsi="Times New Roman"/>
          <w:sz w:val="12"/>
          <w:szCs w:val="12"/>
        </w:rPr>
      </w:pPr>
    </w:p>
    <w:p>
      <w:pPr>
        <w:ind w:right="-2"/>
        <w:jc w:val="both"/>
        <w:rPr>
          <w:rFonts w:ascii="Times New Roman" w:hAnsi="Times New Roman"/>
          <w:sz w:val="26"/>
          <w:szCs w:val="26"/>
        </w:rPr>
      </w:pPr>
      <w:r>
        <w:rPr>
          <w:rFonts w:ascii="Times New Roman" w:hAnsi="Times New Roman"/>
          <w:sz w:val="26"/>
          <w:szCs w:val="26"/>
        </w:rPr>
        <w:t xml:space="preserve">Si les parents ou l’élève majeur sont amenés à contester la décision du Conseil de Classe, ils déposent en mains propres un </w:t>
      </w:r>
      <w:r>
        <w:rPr>
          <w:rFonts w:ascii="Times New Roman" w:hAnsi="Times New Roman"/>
          <w:b/>
          <w:sz w:val="26"/>
          <w:szCs w:val="26"/>
          <w:u w:val="single"/>
        </w:rPr>
        <w:t xml:space="preserve">recours </w:t>
      </w:r>
      <w:r>
        <w:rPr>
          <w:rFonts w:ascii="Times New Roman" w:hAnsi="Times New Roman"/>
          <w:b/>
          <w:bCs/>
          <w:sz w:val="26"/>
          <w:szCs w:val="26"/>
          <w:u w:val="single"/>
        </w:rPr>
        <w:t>écrit avec accusé de réception</w:t>
      </w:r>
      <w:r>
        <w:rPr>
          <w:rFonts w:ascii="Times New Roman" w:hAnsi="Times New Roman"/>
          <w:sz w:val="26"/>
          <w:szCs w:val="26"/>
        </w:rPr>
        <w:t xml:space="preserve"> à l’attention du Chef d’établissement ou à son délégué, en précisant les motifs de la contestation</w:t>
      </w:r>
      <w:r>
        <w:rPr>
          <w:rFonts w:ascii="Times New Roman" w:hAnsi="Times New Roman"/>
          <w:sz w:val="26"/>
          <w:szCs w:val="26"/>
          <w:u w:val="single"/>
        </w:rPr>
        <w:t xml:space="preserve">, le mardi 26 juin entre 12h et 16h, le mercredi 27 juin de 8h30 à 12h et le jeudi 28 juin de 8h30 à 12h. </w:t>
      </w:r>
      <w:r>
        <w:rPr>
          <w:rFonts w:ascii="Times New Roman" w:hAnsi="Times New Roman"/>
          <w:sz w:val="26"/>
          <w:szCs w:val="26"/>
        </w:rPr>
        <w:t xml:space="preserve">Cette déclaration est signée par les parents ou l’élève majeur. </w:t>
      </w:r>
    </w:p>
    <w:p>
      <w:pPr>
        <w:ind w:right="-2"/>
        <w:jc w:val="both"/>
        <w:rPr>
          <w:rFonts w:ascii="Times New Roman" w:hAnsi="Times New Roman"/>
          <w:sz w:val="26"/>
          <w:szCs w:val="26"/>
        </w:rPr>
      </w:pPr>
      <w:r>
        <w:rPr>
          <w:rFonts w:ascii="Times New Roman" w:hAnsi="Times New Roman"/>
          <w:sz w:val="26"/>
          <w:szCs w:val="26"/>
        </w:rPr>
        <w:t>Pour examiner la recevabilité de la demande, le Chef d’établissement convoque une commission locale.</w:t>
      </w:r>
    </w:p>
    <w:p>
      <w:pPr>
        <w:ind w:right="-2"/>
        <w:jc w:val="both"/>
        <w:rPr>
          <w:rFonts w:ascii="Times New Roman" w:hAnsi="Times New Roman"/>
          <w:sz w:val="26"/>
          <w:szCs w:val="26"/>
        </w:rPr>
      </w:pPr>
      <w:r>
        <w:rPr>
          <w:rFonts w:ascii="Times New Roman" w:hAnsi="Times New Roman"/>
          <w:sz w:val="26"/>
          <w:szCs w:val="26"/>
        </w:rPr>
        <w:t xml:space="preserve">Si le recours est recevable (nouveaux éléments probants, vice de forme), le Chef d’établissement convoquera un nouveau Conseil de Classe pour qu’il reconsidère sa </w:t>
      </w:r>
      <w:r>
        <w:rPr>
          <w:rFonts w:ascii="Times New Roman" w:hAnsi="Times New Roman"/>
          <w:sz w:val="26"/>
          <w:szCs w:val="26"/>
        </w:rPr>
        <w:lastRenderedPageBreak/>
        <w:t>décision à la lumière des informations reçues. Légalement, seul le Conseil de Classe pourra prendre la responsabilité de réformer sa première décision.</w:t>
      </w:r>
    </w:p>
    <w:p>
      <w:pPr>
        <w:jc w:val="both"/>
        <w:rPr>
          <w:rFonts w:ascii="Times New Roman" w:hAnsi="Times New Roman"/>
          <w:sz w:val="26"/>
          <w:szCs w:val="26"/>
        </w:rPr>
      </w:pPr>
      <w:r>
        <w:rPr>
          <w:rFonts w:ascii="Times New Roman" w:hAnsi="Times New Roman"/>
          <w:sz w:val="26"/>
          <w:szCs w:val="26"/>
        </w:rPr>
        <w:t>Le 3 juillet au plus tard, cette décision sera notifiée par envois recommandé et normalisé aux parents ou à l’élève majeur.</w:t>
      </w:r>
    </w:p>
    <w:p>
      <w:pPr>
        <w:jc w:val="both"/>
        <w:rPr>
          <w:rFonts w:ascii="Times New Roman" w:hAnsi="Times New Roman"/>
          <w:sz w:val="26"/>
          <w:szCs w:val="26"/>
        </w:rPr>
      </w:pPr>
      <w:r>
        <w:rPr>
          <w:rFonts w:ascii="Times New Roman" w:hAnsi="Times New Roman"/>
          <w:sz w:val="26"/>
          <w:szCs w:val="26"/>
        </w:rPr>
        <w:t xml:space="preserve">Pour la session de septembre : procédure identique à celle de juin. Date limite pour le dépôt des recours internes : </w:t>
      </w:r>
      <w:r>
        <w:rPr>
          <w:rFonts w:ascii="Times New Roman" w:hAnsi="Times New Roman"/>
          <w:sz w:val="26"/>
          <w:szCs w:val="26"/>
          <w:u w:val="single"/>
        </w:rPr>
        <w:t>48h ouvrables</w:t>
      </w:r>
      <w:r>
        <w:rPr>
          <w:rFonts w:ascii="Times New Roman" w:hAnsi="Times New Roman"/>
          <w:sz w:val="26"/>
          <w:szCs w:val="26"/>
        </w:rPr>
        <w:t xml:space="preserve"> après la communication des résultats en cas de session prolongée.</w:t>
      </w:r>
    </w:p>
    <w:p>
      <w:pPr>
        <w:jc w:val="both"/>
        <w:rPr>
          <w:rFonts w:ascii="Times New Roman" w:hAnsi="Times New Roman"/>
          <w:sz w:val="26"/>
          <w:szCs w:val="26"/>
        </w:rPr>
      </w:pPr>
    </w:p>
    <w:p>
      <w:pPr>
        <w:jc w:val="both"/>
        <w:rPr>
          <w:rFonts w:ascii="Times New Roman" w:hAnsi="Times New Roman"/>
          <w:sz w:val="26"/>
          <w:szCs w:val="26"/>
        </w:rPr>
      </w:pPr>
    </w:p>
    <w:p>
      <w:pPr>
        <w:spacing w:line="276" w:lineRule="auto"/>
        <w:ind w:left="426" w:hanging="426"/>
        <w:jc w:val="both"/>
        <w:rPr>
          <w:rFonts w:ascii="Times New Roman" w:hAnsi="Times New Roman"/>
          <w:b/>
          <w:bCs/>
          <w:iCs/>
          <w:sz w:val="31"/>
          <w:szCs w:val="31"/>
        </w:rPr>
      </w:pPr>
      <w:r>
        <w:rPr>
          <w:rFonts w:ascii="Times New Roman" w:hAnsi="Times New Roman"/>
          <w:b/>
          <w:bCs/>
          <w:iCs/>
          <w:sz w:val="31"/>
          <w:szCs w:val="31"/>
        </w:rPr>
        <w:t xml:space="preserve">F.  Organisation d’une procédure de recours externe en cas de </w:t>
      </w:r>
      <w:r>
        <w:rPr>
          <w:rFonts w:ascii="Times New Roman" w:hAnsi="Times New Roman"/>
          <w:b/>
          <w:bCs/>
          <w:iCs/>
          <w:sz w:val="31"/>
          <w:szCs w:val="31"/>
        </w:rPr>
        <w:br/>
        <w:t xml:space="preserve">  contestation des  décisions du Conseil de Classe</w:t>
      </w:r>
    </w:p>
    <w:p>
      <w:pPr>
        <w:jc w:val="both"/>
        <w:rPr>
          <w:rFonts w:ascii="Times New Roman" w:hAnsi="Times New Roman"/>
          <w:sz w:val="26"/>
          <w:szCs w:val="26"/>
        </w:rPr>
      </w:pPr>
      <w:r>
        <w:rPr>
          <w:rFonts w:ascii="Times New Roman" w:hAnsi="Times New Roman"/>
          <w:sz w:val="26"/>
          <w:szCs w:val="26"/>
        </w:rPr>
        <w:t xml:space="preserve">Si la procédure interne est épuisée et en cas de désaccord, les parents ou l’élève majeur peuvent introduire, dans les 10 jours qui suivent la notification de la décision, un recours externe. Celui-ci doit comprendre une motivation précise et toute pièce de nature à éclairer le Conseil de Recours à l’adresse suivante et </w:t>
      </w:r>
      <w:r>
        <w:rPr>
          <w:rFonts w:ascii="Times New Roman" w:hAnsi="Times New Roman"/>
          <w:b/>
          <w:sz w:val="26"/>
          <w:szCs w:val="26"/>
        </w:rPr>
        <w:t>par lettre recommandée</w:t>
      </w:r>
      <w:r>
        <w:rPr>
          <w:rFonts w:ascii="Times New Roman" w:hAnsi="Times New Roman"/>
          <w:sz w:val="26"/>
          <w:szCs w:val="26"/>
        </w:rPr>
        <w:t> :</w:t>
      </w:r>
    </w:p>
    <w:p>
      <w:pPr>
        <w:jc w:val="both"/>
        <w:rPr>
          <w:rFonts w:ascii="Times New Roman" w:hAnsi="Times New Roman"/>
          <w:szCs w:val="24"/>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Cs w:val="24"/>
        </w:rPr>
        <w:t>Direction générale de l’Enseignement Obligatoire</w:t>
      </w:r>
    </w:p>
    <w:p>
      <w:pPr>
        <w:ind w:left="2124"/>
        <w:rPr>
          <w:rFonts w:ascii="Times New Roman" w:hAnsi="Times New Roman"/>
          <w:szCs w:val="24"/>
        </w:rPr>
      </w:pPr>
      <w:r>
        <w:rPr>
          <w:rFonts w:ascii="Times New Roman" w:hAnsi="Times New Roman"/>
          <w:szCs w:val="24"/>
        </w:rPr>
        <w:t xml:space="preserve">Conseil de recours de l’Enseignement </w:t>
      </w:r>
      <w:r>
        <w:rPr>
          <w:rFonts w:ascii="Times New Roman" w:hAnsi="Times New Roman"/>
          <w:szCs w:val="24"/>
          <w:u w:val="single"/>
        </w:rPr>
        <w:t>Confessionnel</w:t>
      </w:r>
    </w:p>
    <w:p>
      <w:pPr>
        <w:ind w:left="2124"/>
        <w:rPr>
          <w:rFonts w:ascii="Times New Roman" w:hAnsi="Times New Roman"/>
          <w:szCs w:val="24"/>
        </w:rPr>
      </w:pPr>
      <w:r>
        <w:rPr>
          <w:rFonts w:ascii="Times New Roman" w:hAnsi="Times New Roman"/>
          <w:szCs w:val="24"/>
        </w:rPr>
        <w:t>Bureau 1F143</w:t>
      </w:r>
    </w:p>
    <w:p>
      <w:pPr>
        <w:ind w:left="2124"/>
        <w:rPr>
          <w:rFonts w:ascii="Times New Roman" w:hAnsi="Times New Roman"/>
          <w:szCs w:val="24"/>
        </w:rPr>
      </w:pPr>
      <w:r>
        <w:rPr>
          <w:rFonts w:ascii="Times New Roman" w:hAnsi="Times New Roman"/>
          <w:szCs w:val="24"/>
        </w:rPr>
        <w:t>Rue Adolphe Lavallée, 1</w:t>
      </w:r>
    </w:p>
    <w:p>
      <w:pPr>
        <w:ind w:left="2124"/>
        <w:rPr>
          <w:rFonts w:ascii="Times New Roman" w:hAnsi="Times New Roman"/>
          <w:szCs w:val="24"/>
        </w:rPr>
      </w:pPr>
      <w:r>
        <w:rPr>
          <w:rFonts w:ascii="Times New Roman" w:hAnsi="Times New Roman"/>
          <w:szCs w:val="24"/>
        </w:rPr>
        <w:t>1080 Bruxelles</w:t>
      </w:r>
    </w:p>
    <w:p>
      <w:pPr>
        <w:pStyle w:val="Corpsdetexte2"/>
        <w:rPr>
          <w:rFonts w:ascii="Times New Roman" w:hAnsi="Times New Roman"/>
          <w:sz w:val="26"/>
          <w:szCs w:val="26"/>
          <w:lang w:val="fr-FR"/>
        </w:rPr>
      </w:pPr>
    </w:p>
    <w:p>
      <w:pPr>
        <w:pStyle w:val="Corpsdetexte2"/>
        <w:rPr>
          <w:rFonts w:ascii="Times New Roman" w:hAnsi="Times New Roman"/>
          <w:b/>
          <w:sz w:val="26"/>
          <w:szCs w:val="26"/>
          <w:lang w:val="fr-FR"/>
        </w:rPr>
      </w:pPr>
      <w:r>
        <w:rPr>
          <w:rFonts w:ascii="Times New Roman" w:hAnsi="Times New Roman"/>
          <w:b/>
          <w:sz w:val="26"/>
          <w:szCs w:val="26"/>
          <w:lang w:val="fr-FR"/>
        </w:rPr>
        <w:t>Une copie du recours est adressée par les requérants, le même jour, également par lettre recommandée, au Chef d’établissement concerné.</w:t>
      </w:r>
    </w:p>
    <w:p>
      <w:pPr>
        <w:pStyle w:val="Corpsdetexte2"/>
        <w:rPr>
          <w:rFonts w:ascii="Times New Roman" w:hAnsi="Times New Roman"/>
          <w:b/>
          <w:sz w:val="26"/>
          <w:szCs w:val="26"/>
          <w:lang w:val="fr-FR"/>
        </w:rPr>
      </w:pPr>
    </w:p>
    <w:p>
      <w:pPr>
        <w:spacing w:line="276" w:lineRule="auto"/>
        <w:ind w:left="426" w:hanging="426"/>
        <w:jc w:val="both"/>
        <w:rPr>
          <w:rFonts w:ascii="Times New Roman" w:hAnsi="Times New Roman"/>
          <w:b/>
          <w:bCs/>
          <w:iCs/>
          <w:sz w:val="31"/>
          <w:szCs w:val="31"/>
        </w:rPr>
      </w:pPr>
      <w:r>
        <w:rPr>
          <w:rFonts w:ascii="Times New Roman" w:hAnsi="Times New Roman"/>
          <w:b/>
          <w:bCs/>
          <w:iCs/>
          <w:sz w:val="31"/>
          <w:szCs w:val="31"/>
        </w:rPr>
        <w:t xml:space="preserve">G. Procédure à suivre en cas de contestation des décisions </w:t>
      </w:r>
      <w:r>
        <w:rPr>
          <w:rFonts w:ascii="Times New Roman" w:hAnsi="Times New Roman"/>
          <w:b/>
          <w:bCs/>
          <w:iCs/>
          <w:sz w:val="31"/>
          <w:szCs w:val="31"/>
        </w:rPr>
        <w:br/>
        <w:t xml:space="preserve"> du Jury de Qualification</w:t>
      </w:r>
    </w:p>
    <w:p>
      <w:pPr>
        <w:rPr>
          <w:rFonts w:ascii="Times New Roman" w:hAnsi="Times New Roman"/>
          <w:bCs/>
          <w:iCs/>
          <w:szCs w:val="24"/>
        </w:rPr>
      </w:pPr>
      <w:r>
        <w:rPr>
          <w:rFonts w:ascii="Times New Roman" w:hAnsi="Times New Roman"/>
          <w:bCs/>
          <w:iCs/>
          <w:szCs w:val="24"/>
        </w:rPr>
        <w:t>Les classes concernées par ces dispositions sont : la 6</w:t>
      </w:r>
      <w:r>
        <w:rPr>
          <w:rFonts w:ascii="Times New Roman" w:hAnsi="Times New Roman"/>
          <w:bCs/>
          <w:iCs/>
          <w:szCs w:val="24"/>
          <w:vertAlign w:val="superscript"/>
        </w:rPr>
        <w:t>ème</w:t>
      </w:r>
      <w:r>
        <w:rPr>
          <w:rFonts w:ascii="Times New Roman" w:hAnsi="Times New Roman"/>
          <w:bCs/>
          <w:iCs/>
          <w:szCs w:val="24"/>
        </w:rPr>
        <w:t xml:space="preserve"> Qualification « Technicien(ne) Comptable »,  la 6</w:t>
      </w:r>
      <w:r>
        <w:rPr>
          <w:rFonts w:ascii="Times New Roman" w:hAnsi="Times New Roman"/>
          <w:bCs/>
          <w:iCs/>
          <w:szCs w:val="24"/>
          <w:vertAlign w:val="superscript"/>
        </w:rPr>
        <w:t>ème</w:t>
      </w:r>
      <w:r>
        <w:rPr>
          <w:rFonts w:ascii="Times New Roman" w:hAnsi="Times New Roman"/>
          <w:bCs/>
          <w:iCs/>
          <w:szCs w:val="24"/>
        </w:rPr>
        <w:t xml:space="preserve"> Professionnelle « Restaurateur-Restauratrice », la 7</w:t>
      </w:r>
      <w:r>
        <w:rPr>
          <w:rFonts w:ascii="Times New Roman" w:hAnsi="Times New Roman"/>
          <w:bCs/>
          <w:iCs/>
          <w:szCs w:val="24"/>
          <w:vertAlign w:val="superscript"/>
        </w:rPr>
        <w:t>ème</w:t>
      </w:r>
      <w:r>
        <w:rPr>
          <w:rFonts w:ascii="Times New Roman" w:hAnsi="Times New Roman"/>
          <w:bCs/>
          <w:iCs/>
          <w:szCs w:val="24"/>
        </w:rPr>
        <w:t xml:space="preserve"> Professionnelle « Puériculture ».</w:t>
      </w:r>
    </w:p>
    <w:p>
      <w:pPr>
        <w:rPr>
          <w:rFonts w:ascii="Times New Roman" w:hAnsi="Times New Roman"/>
          <w:bCs/>
          <w:iCs/>
          <w:szCs w:val="24"/>
        </w:rPr>
      </w:pPr>
    </w:p>
    <w:p>
      <w:pPr>
        <w:rPr>
          <w:rFonts w:ascii="Times New Roman" w:hAnsi="Times New Roman"/>
          <w:bCs/>
          <w:iCs/>
          <w:szCs w:val="24"/>
        </w:rPr>
      </w:pPr>
      <w:r>
        <w:rPr>
          <w:rFonts w:ascii="Times New Roman" w:hAnsi="Times New Roman"/>
          <w:bCs/>
          <w:iCs/>
          <w:szCs w:val="24"/>
        </w:rPr>
        <w:t xml:space="preserve">La circulaire du 12/03/2013 de la Fédération Wallonie-Bruxelles prévoit une </w:t>
      </w:r>
      <w:r>
        <w:rPr>
          <w:rFonts w:ascii="Times New Roman" w:hAnsi="Times New Roman"/>
          <w:b/>
          <w:bCs/>
          <w:iCs/>
          <w:szCs w:val="24"/>
        </w:rPr>
        <w:t>procédure de conciliation interne</w:t>
      </w:r>
      <w:r>
        <w:rPr>
          <w:rFonts w:ascii="Times New Roman" w:hAnsi="Times New Roman"/>
          <w:bCs/>
          <w:iCs/>
          <w:szCs w:val="24"/>
        </w:rPr>
        <w:t xml:space="preserve"> en ce qui concerne les décisions prises par le Jury de Qualification.</w:t>
      </w:r>
    </w:p>
    <w:p>
      <w:pPr>
        <w:rPr>
          <w:rFonts w:ascii="Times New Roman" w:hAnsi="Times New Roman"/>
          <w:bCs/>
          <w:iCs/>
          <w:szCs w:val="24"/>
        </w:rPr>
      </w:pPr>
      <w:r>
        <w:rPr>
          <w:rFonts w:ascii="Times New Roman" w:hAnsi="Times New Roman"/>
          <w:bCs/>
          <w:iCs/>
          <w:szCs w:val="24"/>
        </w:rPr>
        <w:t xml:space="preserve">Les parents ou l’élève majeur peuvent introduire un recours écrit avec accusé de réception à l’attention du Chef d’Etablissement ou à son délégué, en précisant les motifs de la contestation, </w:t>
      </w:r>
      <w:r>
        <w:rPr>
          <w:rFonts w:ascii="Times New Roman" w:hAnsi="Times New Roman"/>
          <w:b/>
          <w:bCs/>
          <w:iCs/>
          <w:szCs w:val="24"/>
        </w:rPr>
        <w:t>au plus tard deux jours ouvrables</w:t>
      </w:r>
      <w:r>
        <w:rPr>
          <w:rFonts w:ascii="Times New Roman" w:hAnsi="Times New Roman"/>
          <w:bCs/>
          <w:iCs/>
          <w:szCs w:val="24"/>
        </w:rPr>
        <w:t xml:space="preserve"> après la proclamation des résultats et durant les heures d’ouverture normale de l’école. Cette déclaration est signée par les parents ou l’élève majeur.</w:t>
      </w:r>
    </w:p>
    <w:p>
      <w:pPr>
        <w:rPr>
          <w:rFonts w:ascii="Times New Roman" w:hAnsi="Times New Roman"/>
          <w:bCs/>
          <w:iCs/>
          <w:szCs w:val="24"/>
        </w:rPr>
      </w:pPr>
      <w:r>
        <w:rPr>
          <w:rFonts w:ascii="Times New Roman" w:hAnsi="Times New Roman"/>
          <w:bCs/>
          <w:iCs/>
          <w:szCs w:val="24"/>
        </w:rPr>
        <w:t xml:space="preserve">Le Chef d’Etablissement convoque une commission interne afin d’examiner la recevabilité de la demande.  Si le recours est recevable </w:t>
      </w:r>
      <w:r>
        <w:rPr>
          <w:rFonts w:ascii="Times New Roman" w:hAnsi="Times New Roman"/>
          <w:b/>
          <w:bCs/>
          <w:iCs/>
          <w:szCs w:val="24"/>
        </w:rPr>
        <w:t>nouveaux éléments probants, vice de forme)</w:t>
      </w:r>
      <w:r>
        <w:rPr>
          <w:rFonts w:ascii="Times New Roman" w:hAnsi="Times New Roman"/>
          <w:bCs/>
          <w:iCs/>
          <w:szCs w:val="24"/>
        </w:rPr>
        <w:t>, le Chef d’Etablissement convoquera à nouveau le Jury de Qualification au  complet pour qu’il reconsidère sa décision à la lumière des informations reçues. Légalement, seul le Jury de Qualification pourra prendre la responsabilité de réformer sa première décision. Le 1</w:t>
      </w:r>
      <w:r>
        <w:rPr>
          <w:rFonts w:ascii="Times New Roman" w:hAnsi="Times New Roman"/>
          <w:bCs/>
          <w:iCs/>
          <w:szCs w:val="24"/>
          <w:vertAlign w:val="superscript"/>
        </w:rPr>
        <w:t>er</w:t>
      </w:r>
      <w:r>
        <w:rPr>
          <w:rFonts w:ascii="Times New Roman" w:hAnsi="Times New Roman"/>
          <w:bCs/>
          <w:iCs/>
          <w:szCs w:val="24"/>
        </w:rPr>
        <w:t xml:space="preserve"> juillet au plus tard, cette décision sera notifiée par envoi recommandé aux parents ou à l’élève majeur.</w:t>
      </w:r>
    </w:p>
    <w:p>
      <w:pPr>
        <w:spacing w:line="276" w:lineRule="auto"/>
        <w:jc w:val="both"/>
        <w:rPr>
          <w:rFonts w:ascii="Times New Roman" w:hAnsi="Times New Roman"/>
          <w:b/>
          <w:bCs/>
          <w:iCs/>
          <w:szCs w:val="24"/>
        </w:rPr>
      </w:pPr>
      <w:r>
        <w:rPr>
          <w:rFonts w:ascii="Times New Roman" w:hAnsi="Times New Roman"/>
          <w:b/>
          <w:bCs/>
          <w:iCs/>
          <w:szCs w:val="24"/>
        </w:rPr>
        <w:t>Le refus d’octroi du certificat de qualification ne pourra toutefois pas faire l’objet d’un recours externe.</w:t>
      </w:r>
    </w:p>
    <w:p>
      <w:pPr>
        <w:spacing w:line="276" w:lineRule="auto"/>
        <w:ind w:left="426" w:hanging="426"/>
        <w:jc w:val="both"/>
        <w:rPr>
          <w:rFonts w:ascii="Times New Roman" w:hAnsi="Times New Roman"/>
          <w:b/>
          <w:bCs/>
          <w:iCs/>
          <w:sz w:val="31"/>
          <w:szCs w:val="31"/>
        </w:rPr>
      </w:pPr>
    </w:p>
    <w:p>
      <w:pPr>
        <w:pBdr>
          <w:top w:val="single" w:sz="4" w:space="1" w:color="auto"/>
          <w:left w:val="single" w:sz="4" w:space="4" w:color="auto"/>
          <w:bottom w:val="single" w:sz="4" w:space="1" w:color="auto"/>
          <w:right w:val="single" w:sz="4" w:space="4" w:color="auto"/>
        </w:pBdr>
        <w:jc w:val="both"/>
        <w:rPr>
          <w:rFonts w:ascii="Times New Roman" w:hAnsi="Times New Roman"/>
          <w:b/>
          <w:sz w:val="44"/>
          <w:szCs w:val="44"/>
        </w:rPr>
      </w:pPr>
      <w:r>
        <w:rPr>
          <w:rFonts w:ascii="Times New Roman" w:hAnsi="Times New Roman"/>
          <w:b/>
          <w:sz w:val="44"/>
          <w:szCs w:val="44"/>
        </w:rPr>
        <w:lastRenderedPageBreak/>
        <w:t>6  Sanction des études</w:t>
      </w:r>
    </w:p>
    <w:p>
      <w:pPr>
        <w:jc w:val="both"/>
        <w:rPr>
          <w:rFonts w:ascii="Times New Roman" w:hAnsi="Times New Roman"/>
        </w:rPr>
      </w:pPr>
    </w:p>
    <w:p>
      <w:pPr>
        <w:jc w:val="both"/>
        <w:rPr>
          <w:rFonts w:ascii="Times New Roman" w:hAnsi="Times New Roman"/>
          <w:sz w:val="12"/>
          <w:szCs w:val="12"/>
        </w:rPr>
      </w:pPr>
    </w:p>
    <w:p>
      <w:pPr>
        <w:spacing w:line="360" w:lineRule="auto"/>
        <w:jc w:val="both"/>
        <w:rPr>
          <w:rFonts w:ascii="Times New Roman" w:hAnsi="Times New Roman"/>
          <w:b/>
          <w:bCs/>
          <w:iCs/>
          <w:sz w:val="32"/>
          <w:szCs w:val="32"/>
        </w:rPr>
      </w:pPr>
      <w:r>
        <w:rPr>
          <w:rFonts w:ascii="Times New Roman" w:hAnsi="Times New Roman"/>
          <w:b/>
          <w:bCs/>
          <w:iCs/>
          <w:sz w:val="32"/>
          <w:szCs w:val="32"/>
        </w:rPr>
        <w:t>A.  Notion d’élève régulier</w:t>
      </w:r>
    </w:p>
    <w:p>
      <w:pPr>
        <w:jc w:val="both"/>
        <w:rPr>
          <w:rFonts w:ascii="Times New Roman" w:hAnsi="Times New Roman"/>
          <w:sz w:val="26"/>
          <w:szCs w:val="26"/>
        </w:rPr>
      </w:pPr>
      <w:r>
        <w:rPr>
          <w:rFonts w:ascii="Times New Roman" w:hAnsi="Times New Roman"/>
          <w:sz w:val="26"/>
          <w:szCs w:val="26"/>
        </w:rPr>
        <w:t>L’expression « </w:t>
      </w:r>
      <w:r>
        <w:rPr>
          <w:rFonts w:ascii="Times New Roman" w:hAnsi="Times New Roman"/>
          <w:i/>
          <w:sz w:val="26"/>
          <w:szCs w:val="26"/>
        </w:rPr>
        <w:t>élève régulier</w:t>
      </w:r>
      <w:r>
        <w:rPr>
          <w:rFonts w:ascii="Times New Roman" w:hAnsi="Times New Roman"/>
          <w:sz w:val="26"/>
          <w:szCs w:val="26"/>
        </w:rPr>
        <w:t> » désigne l’élève qui, répondant aux conditions d’admission de l’Arrêté Royal du 29 juin 1984, tel que notifié, est inscrit pour l’ensemble des cours d’un enseignement, d’une section ou d’une orientation d’études déterminée et en suit effectivement et assidûment les cours et exercices, dans le but d’obtenir à la fin de l’année scolaire, les effets de droit attachés à la sanction des études. A défaut de remplir une ou plusieurs conditions pour être « élève régulier », l’élève sera dit « </w:t>
      </w:r>
      <w:r>
        <w:rPr>
          <w:rFonts w:ascii="Times New Roman" w:hAnsi="Times New Roman"/>
          <w:i/>
          <w:sz w:val="26"/>
          <w:szCs w:val="26"/>
        </w:rPr>
        <w:t>élève libre</w:t>
      </w:r>
      <w:r>
        <w:rPr>
          <w:rFonts w:ascii="Times New Roman" w:hAnsi="Times New Roman"/>
          <w:sz w:val="26"/>
          <w:szCs w:val="26"/>
        </w:rPr>
        <w:t> ».</w:t>
      </w:r>
    </w:p>
    <w:p>
      <w:pPr>
        <w:jc w:val="both"/>
        <w:rPr>
          <w:rFonts w:ascii="Times New Roman" w:hAnsi="Times New Roman"/>
          <w:sz w:val="26"/>
          <w:szCs w:val="26"/>
        </w:rPr>
      </w:pPr>
      <w:r>
        <w:rPr>
          <w:rFonts w:ascii="Times New Roman" w:hAnsi="Times New Roman"/>
          <w:sz w:val="26"/>
          <w:szCs w:val="26"/>
        </w:rPr>
        <w:t xml:space="preserve">De plus, perd sa qualité d’élève régulier celui qui, à partir du deuxième degré de l’enseignement secondaire, compte au cours d’une même année scolaire </w:t>
      </w:r>
      <w:r>
        <w:rPr>
          <w:rFonts w:ascii="Times New Roman" w:hAnsi="Times New Roman"/>
          <w:sz w:val="26"/>
          <w:szCs w:val="26"/>
          <w:u w:val="single"/>
        </w:rPr>
        <w:t>plus de 20 demi-jours d’absence injustifiée.</w:t>
      </w:r>
    </w:p>
    <w:p>
      <w:pPr>
        <w:jc w:val="both"/>
        <w:rPr>
          <w:rFonts w:ascii="Times New Roman" w:hAnsi="Times New Roman"/>
          <w:sz w:val="26"/>
          <w:szCs w:val="26"/>
        </w:rPr>
      </w:pPr>
    </w:p>
    <w:p>
      <w:pPr>
        <w:jc w:val="both"/>
        <w:rPr>
          <w:rFonts w:ascii="Times New Roman" w:hAnsi="Times New Roman"/>
          <w:sz w:val="26"/>
          <w:szCs w:val="26"/>
        </w:rPr>
      </w:pPr>
      <w:r>
        <w:rPr>
          <w:rFonts w:ascii="Times New Roman" w:hAnsi="Times New Roman"/>
          <w:sz w:val="26"/>
          <w:szCs w:val="26"/>
        </w:rPr>
        <w:t>L’inscription d’un élève libre dans un établissement relève de l’appréciation du Chef d’établissement et est soumis au contrat liant l’école, l’élève ou ses parents, s’il est mineur.</w:t>
      </w:r>
    </w:p>
    <w:p>
      <w:pPr>
        <w:jc w:val="both"/>
        <w:rPr>
          <w:rFonts w:ascii="Times New Roman" w:hAnsi="Times New Roman"/>
          <w:sz w:val="26"/>
          <w:szCs w:val="26"/>
        </w:rPr>
      </w:pPr>
    </w:p>
    <w:p>
      <w:pPr>
        <w:jc w:val="both"/>
        <w:rPr>
          <w:rFonts w:ascii="Times New Roman" w:hAnsi="Times New Roman"/>
          <w:sz w:val="26"/>
          <w:szCs w:val="26"/>
        </w:rPr>
      </w:pPr>
      <w:r>
        <w:rPr>
          <w:rFonts w:ascii="Times New Roman" w:hAnsi="Times New Roman"/>
          <w:sz w:val="26"/>
          <w:szCs w:val="26"/>
        </w:rPr>
        <w:t>Un élève libre ne peut pas obtenir le rapport sur les compétences acquises en 1</w:t>
      </w:r>
      <w:r>
        <w:rPr>
          <w:rFonts w:ascii="Times New Roman" w:hAnsi="Times New Roman"/>
          <w:sz w:val="26"/>
          <w:szCs w:val="26"/>
          <w:vertAlign w:val="superscript"/>
        </w:rPr>
        <w:t>ère</w:t>
      </w:r>
      <w:r>
        <w:rPr>
          <w:rFonts w:ascii="Times New Roman" w:hAnsi="Times New Roman"/>
          <w:sz w:val="26"/>
          <w:szCs w:val="26"/>
        </w:rPr>
        <w:t xml:space="preserve"> C ou une attestation A, B ou C. De même, le Certificat du 2</w:t>
      </w:r>
      <w:r>
        <w:rPr>
          <w:rFonts w:ascii="Times New Roman" w:hAnsi="Times New Roman"/>
          <w:sz w:val="26"/>
          <w:szCs w:val="26"/>
          <w:vertAlign w:val="superscript"/>
        </w:rPr>
        <w:t xml:space="preserve">e </w:t>
      </w:r>
      <w:r>
        <w:rPr>
          <w:rFonts w:ascii="Times New Roman" w:hAnsi="Times New Roman"/>
          <w:sz w:val="26"/>
          <w:szCs w:val="26"/>
        </w:rPr>
        <w:t>degré de l’enseignement secondaire et le C.E.S.S. ne peuvent pas lui être délivrés. L’élève libre ne sera pas admis à un examen ou à une épreuve de qualification. Le Chef d’établissement informera par écrit l’élève et ses parents de son statut et des conséquences qui en découlent.</w:t>
      </w:r>
    </w:p>
    <w:p>
      <w:pPr>
        <w:jc w:val="both"/>
        <w:rPr>
          <w:rFonts w:ascii="Times New Roman" w:hAnsi="Times New Roman"/>
        </w:rPr>
      </w:pPr>
    </w:p>
    <w:p>
      <w:pPr>
        <w:jc w:val="both"/>
        <w:rPr>
          <w:rFonts w:ascii="Times New Roman" w:hAnsi="Times New Roman"/>
          <w:sz w:val="12"/>
          <w:szCs w:val="12"/>
        </w:rPr>
      </w:pPr>
    </w:p>
    <w:p>
      <w:pPr>
        <w:spacing w:line="360" w:lineRule="auto"/>
        <w:jc w:val="both"/>
        <w:rPr>
          <w:rFonts w:ascii="Times New Roman" w:hAnsi="Times New Roman"/>
          <w:b/>
          <w:bCs/>
          <w:iCs/>
          <w:sz w:val="32"/>
          <w:szCs w:val="32"/>
        </w:rPr>
      </w:pPr>
      <w:r>
        <w:rPr>
          <w:rFonts w:ascii="Times New Roman" w:hAnsi="Times New Roman"/>
          <w:b/>
          <w:bCs/>
          <w:iCs/>
          <w:sz w:val="32"/>
          <w:szCs w:val="32"/>
        </w:rPr>
        <w:t>B.  Présence des élèves</w:t>
      </w:r>
    </w:p>
    <w:p>
      <w:pPr>
        <w:pStyle w:val="Corpsdetexte2"/>
        <w:rPr>
          <w:rFonts w:ascii="Times New Roman" w:hAnsi="Times New Roman"/>
          <w:sz w:val="26"/>
          <w:szCs w:val="26"/>
          <w:lang w:val="fr-FR"/>
        </w:rPr>
      </w:pPr>
      <w:r>
        <w:rPr>
          <w:rFonts w:ascii="Times New Roman" w:hAnsi="Times New Roman"/>
          <w:sz w:val="26"/>
          <w:szCs w:val="26"/>
          <w:lang w:val="fr-FR"/>
        </w:rPr>
        <w:t>Puisque la sanction des études est liée à la régularité des élèves, le règlement des études renvoie aux dispositions du règlement d’ordre intérieur relatif à la présence des élèves et à leur régularité.</w:t>
      </w:r>
    </w:p>
    <w:p>
      <w:pPr>
        <w:jc w:val="both"/>
        <w:rPr>
          <w:rFonts w:ascii="Times New Roman" w:hAnsi="Times New Roman"/>
        </w:rPr>
      </w:pPr>
    </w:p>
    <w:p>
      <w:pPr>
        <w:jc w:val="both"/>
        <w:rPr>
          <w:rFonts w:ascii="Times New Roman" w:hAnsi="Times New Roman"/>
          <w:sz w:val="12"/>
          <w:szCs w:val="12"/>
        </w:rPr>
      </w:pPr>
    </w:p>
    <w:p>
      <w:pPr>
        <w:spacing w:line="360" w:lineRule="auto"/>
        <w:jc w:val="both"/>
        <w:rPr>
          <w:rFonts w:ascii="Times New Roman" w:hAnsi="Times New Roman"/>
          <w:b/>
          <w:bCs/>
          <w:iCs/>
          <w:sz w:val="32"/>
          <w:szCs w:val="32"/>
        </w:rPr>
      </w:pPr>
      <w:r>
        <w:rPr>
          <w:rFonts w:ascii="Times New Roman" w:hAnsi="Times New Roman"/>
          <w:b/>
          <w:sz w:val="32"/>
          <w:szCs w:val="32"/>
        </w:rPr>
        <w:t xml:space="preserve">C.  </w:t>
      </w:r>
      <w:r>
        <w:rPr>
          <w:rFonts w:ascii="Times New Roman" w:hAnsi="Times New Roman"/>
          <w:b/>
          <w:bCs/>
          <w:iCs/>
          <w:sz w:val="32"/>
          <w:szCs w:val="32"/>
        </w:rPr>
        <w:t>Définitions : forme, section et orientation d’études</w:t>
      </w:r>
    </w:p>
    <w:p>
      <w:pPr>
        <w:pStyle w:val="Corpsdetexte2"/>
        <w:rPr>
          <w:rFonts w:ascii="Times New Roman" w:hAnsi="Times New Roman"/>
          <w:sz w:val="26"/>
          <w:szCs w:val="26"/>
        </w:rPr>
      </w:pPr>
      <w:r>
        <w:rPr>
          <w:rFonts w:ascii="Times New Roman" w:hAnsi="Times New Roman"/>
          <w:sz w:val="26"/>
          <w:szCs w:val="26"/>
        </w:rPr>
        <w:t>Par « forme » d’enseignement, on entend :</w:t>
      </w:r>
    </w:p>
    <w:p>
      <w:pPr>
        <w:pStyle w:val="Corpsdetexte2"/>
        <w:numPr>
          <w:ilvl w:val="0"/>
          <w:numId w:val="39"/>
        </w:numPr>
        <w:rPr>
          <w:rFonts w:ascii="Times New Roman" w:hAnsi="Times New Roman"/>
          <w:sz w:val="26"/>
          <w:szCs w:val="26"/>
        </w:rPr>
      </w:pPr>
      <w:r>
        <w:rPr>
          <w:rFonts w:ascii="Times New Roman" w:hAnsi="Times New Roman"/>
          <w:sz w:val="26"/>
          <w:szCs w:val="26"/>
        </w:rPr>
        <w:t>enseignement général,</w:t>
      </w:r>
    </w:p>
    <w:p>
      <w:pPr>
        <w:pStyle w:val="Corpsdetexte2"/>
        <w:numPr>
          <w:ilvl w:val="0"/>
          <w:numId w:val="39"/>
        </w:numPr>
        <w:rPr>
          <w:rFonts w:ascii="Times New Roman" w:hAnsi="Times New Roman"/>
          <w:sz w:val="26"/>
          <w:szCs w:val="26"/>
        </w:rPr>
      </w:pPr>
      <w:r>
        <w:rPr>
          <w:rFonts w:ascii="Times New Roman" w:hAnsi="Times New Roman"/>
          <w:sz w:val="26"/>
          <w:szCs w:val="26"/>
        </w:rPr>
        <w:t>enseignement technique,</w:t>
      </w:r>
    </w:p>
    <w:p>
      <w:pPr>
        <w:pStyle w:val="Corpsdetexte2"/>
        <w:numPr>
          <w:ilvl w:val="0"/>
          <w:numId w:val="39"/>
        </w:numPr>
        <w:rPr>
          <w:rFonts w:ascii="Times New Roman" w:hAnsi="Times New Roman"/>
          <w:sz w:val="26"/>
          <w:szCs w:val="26"/>
        </w:rPr>
      </w:pPr>
      <w:r>
        <w:rPr>
          <w:rFonts w:ascii="Times New Roman" w:hAnsi="Times New Roman"/>
          <w:sz w:val="26"/>
          <w:szCs w:val="26"/>
        </w:rPr>
        <w:t>enseignement artistique,</w:t>
      </w:r>
    </w:p>
    <w:p>
      <w:pPr>
        <w:pStyle w:val="Corpsdetexte2"/>
        <w:numPr>
          <w:ilvl w:val="0"/>
          <w:numId w:val="39"/>
        </w:numPr>
        <w:rPr>
          <w:rFonts w:ascii="Times New Roman" w:hAnsi="Times New Roman"/>
          <w:sz w:val="26"/>
          <w:szCs w:val="26"/>
        </w:rPr>
      </w:pPr>
      <w:r>
        <w:rPr>
          <w:rFonts w:ascii="Times New Roman" w:hAnsi="Times New Roman"/>
          <w:sz w:val="26"/>
          <w:szCs w:val="26"/>
        </w:rPr>
        <w:t>enseignement professionnel.</w:t>
      </w:r>
    </w:p>
    <w:p>
      <w:pPr>
        <w:pStyle w:val="Corpsdetexte2"/>
        <w:rPr>
          <w:rFonts w:ascii="Times New Roman" w:hAnsi="Times New Roman"/>
          <w:sz w:val="26"/>
          <w:szCs w:val="26"/>
        </w:rPr>
      </w:pPr>
      <w:r>
        <w:rPr>
          <w:rFonts w:ascii="Times New Roman" w:hAnsi="Times New Roman"/>
          <w:sz w:val="26"/>
          <w:szCs w:val="26"/>
        </w:rPr>
        <w:t>Par « section » d’enseignement, on entend :</w:t>
      </w:r>
    </w:p>
    <w:p>
      <w:pPr>
        <w:pStyle w:val="Corpsdetexte2"/>
        <w:numPr>
          <w:ilvl w:val="0"/>
          <w:numId w:val="40"/>
        </w:numPr>
        <w:rPr>
          <w:rFonts w:ascii="Times New Roman" w:hAnsi="Times New Roman"/>
          <w:sz w:val="26"/>
          <w:szCs w:val="26"/>
        </w:rPr>
      </w:pPr>
      <w:r>
        <w:rPr>
          <w:rFonts w:ascii="Times New Roman" w:hAnsi="Times New Roman"/>
          <w:sz w:val="26"/>
          <w:szCs w:val="26"/>
        </w:rPr>
        <w:t>enseignement de transition,</w:t>
      </w:r>
    </w:p>
    <w:p>
      <w:pPr>
        <w:pStyle w:val="Corpsdetexte2"/>
        <w:numPr>
          <w:ilvl w:val="0"/>
          <w:numId w:val="40"/>
        </w:numPr>
        <w:rPr>
          <w:rFonts w:ascii="Times New Roman" w:hAnsi="Times New Roman"/>
          <w:sz w:val="26"/>
          <w:szCs w:val="26"/>
        </w:rPr>
      </w:pPr>
      <w:r>
        <w:rPr>
          <w:rFonts w:ascii="Times New Roman" w:hAnsi="Times New Roman"/>
          <w:sz w:val="26"/>
          <w:szCs w:val="26"/>
        </w:rPr>
        <w:t>enseignement de qualification.</w:t>
      </w:r>
    </w:p>
    <w:p>
      <w:pPr>
        <w:pStyle w:val="Corpsdetexte2"/>
        <w:rPr>
          <w:rFonts w:ascii="Times New Roman" w:hAnsi="Times New Roman"/>
          <w:sz w:val="26"/>
          <w:szCs w:val="26"/>
        </w:rPr>
      </w:pPr>
      <w:r>
        <w:rPr>
          <w:rFonts w:ascii="Times New Roman" w:hAnsi="Times New Roman"/>
          <w:sz w:val="26"/>
          <w:szCs w:val="26"/>
        </w:rPr>
        <w:t>Par « orientation » d’études ou « subdivision », on entend :</w:t>
      </w:r>
    </w:p>
    <w:p>
      <w:pPr>
        <w:pStyle w:val="Corpsdetexte2"/>
        <w:numPr>
          <w:ilvl w:val="0"/>
          <w:numId w:val="41"/>
        </w:numPr>
        <w:rPr>
          <w:rFonts w:ascii="Times New Roman" w:hAnsi="Times New Roman"/>
          <w:sz w:val="26"/>
          <w:szCs w:val="26"/>
        </w:rPr>
      </w:pPr>
      <w:r>
        <w:rPr>
          <w:rFonts w:ascii="Times New Roman" w:hAnsi="Times New Roman"/>
          <w:sz w:val="26"/>
          <w:szCs w:val="26"/>
        </w:rPr>
        <w:t>option de base simple,</w:t>
      </w:r>
    </w:p>
    <w:p>
      <w:pPr>
        <w:pStyle w:val="Corpsdetexte2"/>
        <w:numPr>
          <w:ilvl w:val="0"/>
          <w:numId w:val="41"/>
        </w:numPr>
        <w:rPr>
          <w:rFonts w:ascii="Times New Roman" w:hAnsi="Times New Roman"/>
          <w:sz w:val="26"/>
          <w:szCs w:val="26"/>
        </w:rPr>
      </w:pPr>
      <w:r>
        <w:rPr>
          <w:rFonts w:ascii="Times New Roman" w:hAnsi="Times New Roman"/>
          <w:sz w:val="26"/>
          <w:szCs w:val="26"/>
        </w:rPr>
        <w:t>option de base groupée.</w:t>
      </w:r>
    </w:p>
    <w:p>
      <w:pPr>
        <w:pStyle w:val="Corpsdetexte2"/>
        <w:spacing w:line="276" w:lineRule="auto"/>
        <w:rPr>
          <w:rFonts w:ascii="Times New Roman" w:hAnsi="Times New Roman"/>
          <w:b/>
          <w:bCs/>
          <w:iCs/>
          <w:sz w:val="26"/>
          <w:szCs w:val="26"/>
        </w:rPr>
      </w:pPr>
    </w:p>
    <w:p>
      <w:pPr>
        <w:pStyle w:val="Corpsdetexte2"/>
        <w:spacing w:line="276" w:lineRule="auto"/>
        <w:rPr>
          <w:rFonts w:ascii="Times New Roman" w:hAnsi="Times New Roman"/>
          <w:b/>
          <w:bCs/>
          <w:iCs/>
          <w:sz w:val="32"/>
          <w:szCs w:val="32"/>
        </w:rPr>
      </w:pPr>
      <w:r>
        <w:rPr>
          <w:rFonts w:ascii="Times New Roman" w:hAnsi="Times New Roman"/>
          <w:b/>
          <w:bCs/>
          <w:iCs/>
          <w:sz w:val="32"/>
          <w:szCs w:val="32"/>
        </w:rPr>
        <w:t>D.  Conditions d’obtention des différentes attestations et titres</w:t>
      </w:r>
    </w:p>
    <w:p>
      <w:pPr>
        <w:pStyle w:val="Corpsdetexte2"/>
        <w:rPr>
          <w:rFonts w:ascii="Times New Roman" w:hAnsi="Times New Roman"/>
        </w:rPr>
      </w:pPr>
    </w:p>
    <w:p>
      <w:pPr>
        <w:pStyle w:val="Corpsdetexte2"/>
        <w:rPr>
          <w:rFonts w:ascii="Times New Roman" w:hAnsi="Times New Roman"/>
          <w:iCs/>
          <w:sz w:val="26"/>
          <w:szCs w:val="26"/>
        </w:rPr>
      </w:pPr>
      <w:r>
        <w:rPr>
          <w:rFonts w:ascii="Times New Roman" w:hAnsi="Times New Roman"/>
          <w:sz w:val="26"/>
          <w:szCs w:val="26"/>
          <w:u w:val="single"/>
        </w:rPr>
        <w:t>Au 1</w:t>
      </w:r>
      <w:r>
        <w:rPr>
          <w:rFonts w:ascii="Times New Roman" w:hAnsi="Times New Roman"/>
          <w:sz w:val="26"/>
          <w:szCs w:val="26"/>
          <w:u w:val="single"/>
          <w:vertAlign w:val="superscript"/>
        </w:rPr>
        <w:t>er</w:t>
      </w:r>
      <w:r>
        <w:rPr>
          <w:rFonts w:ascii="Times New Roman" w:hAnsi="Times New Roman"/>
          <w:sz w:val="26"/>
          <w:szCs w:val="26"/>
          <w:u w:val="single"/>
        </w:rPr>
        <w:t xml:space="preserve"> degré : </w:t>
      </w:r>
    </w:p>
    <w:p>
      <w:pPr>
        <w:pStyle w:val="Corpsdetexte2"/>
        <w:rPr>
          <w:rFonts w:ascii="Times New Roman" w:hAnsi="Times New Roman"/>
          <w:sz w:val="26"/>
          <w:szCs w:val="26"/>
        </w:rPr>
      </w:pPr>
    </w:p>
    <w:p>
      <w:pPr>
        <w:pStyle w:val="Corpsdetexte2"/>
        <w:numPr>
          <w:ilvl w:val="0"/>
          <w:numId w:val="44"/>
        </w:numPr>
        <w:rPr>
          <w:rFonts w:ascii="Times New Roman" w:hAnsi="Times New Roman"/>
          <w:sz w:val="26"/>
          <w:szCs w:val="26"/>
        </w:rPr>
      </w:pPr>
      <w:r>
        <w:rPr>
          <w:rFonts w:ascii="Times New Roman" w:hAnsi="Times New Roman"/>
          <w:sz w:val="26"/>
          <w:szCs w:val="26"/>
        </w:rPr>
        <w:t>Au terme de la 1</w:t>
      </w:r>
      <w:r>
        <w:rPr>
          <w:rFonts w:ascii="Times New Roman" w:hAnsi="Times New Roman"/>
          <w:sz w:val="26"/>
          <w:szCs w:val="26"/>
          <w:vertAlign w:val="superscript"/>
        </w:rPr>
        <w:t>ère</w:t>
      </w:r>
      <w:r>
        <w:rPr>
          <w:rFonts w:ascii="Times New Roman" w:hAnsi="Times New Roman"/>
          <w:sz w:val="26"/>
          <w:szCs w:val="26"/>
        </w:rPr>
        <w:t xml:space="preserve"> Commune, l’élève reçoit un rapport de compétences acquises, ainsi qu’une décision d’orientation vers une 2</w:t>
      </w:r>
      <w:r>
        <w:rPr>
          <w:rFonts w:ascii="Times New Roman" w:hAnsi="Times New Roman"/>
          <w:sz w:val="26"/>
          <w:szCs w:val="26"/>
          <w:vertAlign w:val="superscript"/>
        </w:rPr>
        <w:t>e</w:t>
      </w:r>
      <w:r>
        <w:rPr>
          <w:rFonts w:ascii="Times New Roman" w:hAnsi="Times New Roman"/>
          <w:sz w:val="26"/>
          <w:szCs w:val="26"/>
        </w:rPr>
        <w:t xml:space="preserve"> commune adaptée à ses besoins</w:t>
      </w:r>
    </w:p>
    <w:p>
      <w:pPr>
        <w:pStyle w:val="Corpsdetexte2"/>
        <w:numPr>
          <w:ilvl w:val="0"/>
          <w:numId w:val="44"/>
        </w:numPr>
        <w:rPr>
          <w:rFonts w:ascii="Times New Roman" w:hAnsi="Times New Roman"/>
          <w:sz w:val="26"/>
          <w:szCs w:val="26"/>
        </w:rPr>
      </w:pPr>
      <w:r>
        <w:rPr>
          <w:rFonts w:ascii="Times New Roman" w:hAnsi="Times New Roman"/>
          <w:iCs/>
          <w:sz w:val="26"/>
          <w:szCs w:val="26"/>
        </w:rPr>
        <w:t>Au terme du premier degré comprenant la 2</w:t>
      </w:r>
      <w:r>
        <w:rPr>
          <w:rFonts w:ascii="Times New Roman" w:hAnsi="Times New Roman"/>
          <w:iCs/>
          <w:sz w:val="26"/>
          <w:szCs w:val="26"/>
          <w:vertAlign w:val="superscript"/>
        </w:rPr>
        <w:t>ème</w:t>
      </w:r>
      <w:r>
        <w:rPr>
          <w:rFonts w:ascii="Times New Roman" w:hAnsi="Times New Roman"/>
          <w:iCs/>
          <w:sz w:val="26"/>
          <w:szCs w:val="26"/>
        </w:rPr>
        <w:t xml:space="preserve"> Commune : </w:t>
      </w:r>
    </w:p>
    <w:p>
      <w:pPr>
        <w:pStyle w:val="Corpsdetexte2"/>
        <w:rPr>
          <w:rFonts w:ascii="Times New Roman" w:hAnsi="Times New Roman"/>
          <w:iCs/>
          <w:sz w:val="26"/>
          <w:szCs w:val="26"/>
        </w:rPr>
      </w:pPr>
      <w:r>
        <w:rPr>
          <w:rFonts w:ascii="Times New Roman" w:hAnsi="Times New Roman"/>
          <w:iCs/>
          <w:sz w:val="26"/>
          <w:szCs w:val="26"/>
        </w:rPr>
        <w:tab/>
      </w:r>
      <w:r>
        <w:rPr>
          <w:rFonts w:ascii="Times New Roman" w:hAnsi="Times New Roman"/>
          <w:iCs/>
          <w:sz w:val="26"/>
          <w:szCs w:val="26"/>
        </w:rPr>
        <w:tab/>
        <w:t>- attribution du Certificat d’Etudes du 1</w:t>
      </w:r>
      <w:r>
        <w:rPr>
          <w:rFonts w:ascii="Times New Roman" w:hAnsi="Times New Roman"/>
          <w:iCs/>
          <w:sz w:val="26"/>
          <w:szCs w:val="26"/>
          <w:vertAlign w:val="superscript"/>
        </w:rPr>
        <w:t>er</w:t>
      </w:r>
      <w:r>
        <w:rPr>
          <w:rFonts w:ascii="Times New Roman" w:hAnsi="Times New Roman"/>
          <w:iCs/>
          <w:sz w:val="26"/>
          <w:szCs w:val="26"/>
        </w:rPr>
        <w:t xml:space="preserve"> degré (CE1D), autorisant </w:t>
      </w:r>
      <w:r>
        <w:rPr>
          <w:rFonts w:ascii="Times New Roman" w:hAnsi="Times New Roman"/>
          <w:iCs/>
          <w:sz w:val="26"/>
          <w:szCs w:val="26"/>
        </w:rPr>
        <w:br/>
        <w:t xml:space="preserve"> l’accès à toutes les formes et sections d’enseignement du 2</w:t>
      </w:r>
      <w:r>
        <w:rPr>
          <w:rFonts w:ascii="Times New Roman" w:hAnsi="Times New Roman"/>
          <w:iCs/>
          <w:sz w:val="26"/>
          <w:szCs w:val="26"/>
          <w:vertAlign w:val="superscript"/>
        </w:rPr>
        <w:t>e</w:t>
      </w:r>
      <w:r>
        <w:rPr>
          <w:rFonts w:ascii="Times New Roman" w:hAnsi="Times New Roman"/>
          <w:iCs/>
          <w:sz w:val="26"/>
          <w:szCs w:val="26"/>
        </w:rPr>
        <w:t xml:space="preserve"> degré.</w:t>
      </w:r>
    </w:p>
    <w:p>
      <w:pPr>
        <w:pStyle w:val="Corpsdetexte2"/>
        <w:rPr>
          <w:rFonts w:ascii="Times New Roman" w:hAnsi="Times New Roman"/>
          <w:sz w:val="26"/>
          <w:szCs w:val="26"/>
        </w:rPr>
      </w:pPr>
      <w:r>
        <w:rPr>
          <w:rFonts w:ascii="Times New Roman" w:hAnsi="Times New Roman"/>
          <w:iCs/>
          <w:sz w:val="26"/>
          <w:szCs w:val="26"/>
        </w:rPr>
        <w:tab/>
      </w:r>
      <w:r>
        <w:rPr>
          <w:rFonts w:ascii="Times New Roman" w:hAnsi="Times New Roman"/>
          <w:iCs/>
          <w:sz w:val="26"/>
          <w:szCs w:val="26"/>
        </w:rPr>
        <w:tab/>
        <w:t>-  non attribution du Certificat d’Etudes du 1</w:t>
      </w:r>
      <w:r>
        <w:rPr>
          <w:rFonts w:ascii="Times New Roman" w:hAnsi="Times New Roman"/>
          <w:iCs/>
          <w:sz w:val="26"/>
          <w:szCs w:val="26"/>
          <w:vertAlign w:val="superscript"/>
        </w:rPr>
        <w:t>er</w:t>
      </w:r>
      <w:r>
        <w:rPr>
          <w:rFonts w:ascii="Times New Roman" w:hAnsi="Times New Roman"/>
          <w:iCs/>
          <w:sz w:val="26"/>
          <w:szCs w:val="26"/>
        </w:rPr>
        <w:t xml:space="preserve"> degré, </w:t>
      </w:r>
      <w:r>
        <w:rPr>
          <w:rFonts w:ascii="Times New Roman" w:hAnsi="Times New Roman"/>
          <w:sz w:val="26"/>
          <w:szCs w:val="26"/>
        </w:rPr>
        <w:t>motivée par des lacunes graves dans les compétences requises. Elle est complétée par des conseils relatifs à la poursuite des études. Lorsque les conditions d’admission autorisent néanmoins l’accès au 2</w:t>
      </w:r>
      <w:r>
        <w:rPr>
          <w:rFonts w:ascii="Times New Roman" w:hAnsi="Times New Roman"/>
          <w:sz w:val="26"/>
          <w:szCs w:val="26"/>
          <w:vertAlign w:val="superscript"/>
        </w:rPr>
        <w:t>e</w:t>
      </w:r>
      <w:r>
        <w:rPr>
          <w:rFonts w:ascii="Times New Roman" w:hAnsi="Times New Roman"/>
          <w:sz w:val="26"/>
          <w:szCs w:val="26"/>
        </w:rPr>
        <w:t xml:space="preserve"> degré de l’enseignement secondaire, le Conseil de classe définit les formes et sections auxquelles l’élève peut accéder en 3</w:t>
      </w:r>
      <w:r>
        <w:rPr>
          <w:rFonts w:ascii="Times New Roman" w:hAnsi="Times New Roman"/>
          <w:sz w:val="26"/>
          <w:szCs w:val="26"/>
          <w:vertAlign w:val="superscript"/>
        </w:rPr>
        <w:t>e</w:t>
      </w:r>
      <w:r>
        <w:rPr>
          <w:rFonts w:ascii="Times New Roman" w:hAnsi="Times New Roman"/>
          <w:sz w:val="26"/>
          <w:szCs w:val="26"/>
        </w:rPr>
        <w:t xml:space="preserve"> année secondaire.</w:t>
      </w:r>
    </w:p>
    <w:p>
      <w:pPr>
        <w:pStyle w:val="Corpsdetexte2"/>
        <w:rPr>
          <w:rFonts w:ascii="Times New Roman" w:hAnsi="Times New Roman"/>
          <w:iCs/>
          <w:sz w:val="26"/>
          <w:szCs w:val="26"/>
        </w:rPr>
      </w:pPr>
    </w:p>
    <w:p>
      <w:pPr>
        <w:pStyle w:val="Corpsdetexte2"/>
        <w:rPr>
          <w:rFonts w:ascii="Times New Roman" w:hAnsi="Times New Roman"/>
          <w:sz w:val="26"/>
          <w:szCs w:val="26"/>
          <w:u w:val="single"/>
        </w:rPr>
      </w:pPr>
      <w:r>
        <w:rPr>
          <w:rFonts w:ascii="Times New Roman" w:hAnsi="Times New Roman"/>
          <w:sz w:val="26"/>
          <w:szCs w:val="26"/>
          <w:u w:val="single"/>
        </w:rPr>
        <w:t>Aux 2</w:t>
      </w:r>
      <w:r>
        <w:rPr>
          <w:rFonts w:ascii="Times New Roman" w:hAnsi="Times New Roman"/>
          <w:sz w:val="26"/>
          <w:szCs w:val="26"/>
          <w:u w:val="single"/>
          <w:vertAlign w:val="superscript"/>
        </w:rPr>
        <w:t>e</w:t>
      </w:r>
      <w:r>
        <w:rPr>
          <w:rFonts w:ascii="Times New Roman" w:hAnsi="Times New Roman"/>
          <w:sz w:val="26"/>
          <w:szCs w:val="26"/>
          <w:u w:val="single"/>
        </w:rPr>
        <w:t xml:space="preserve"> et 3</w:t>
      </w:r>
      <w:r>
        <w:rPr>
          <w:rFonts w:ascii="Times New Roman" w:hAnsi="Times New Roman"/>
          <w:sz w:val="26"/>
          <w:szCs w:val="26"/>
          <w:u w:val="single"/>
          <w:vertAlign w:val="superscript"/>
        </w:rPr>
        <w:t>e</w:t>
      </w:r>
      <w:r>
        <w:rPr>
          <w:rFonts w:ascii="Times New Roman" w:hAnsi="Times New Roman"/>
          <w:sz w:val="26"/>
          <w:szCs w:val="26"/>
          <w:u w:val="single"/>
        </w:rPr>
        <w:t xml:space="preserve"> degrés :</w:t>
      </w:r>
    </w:p>
    <w:p>
      <w:pPr>
        <w:pStyle w:val="Corpsdetexte2"/>
        <w:rPr>
          <w:rFonts w:ascii="Times New Roman" w:hAnsi="Times New Roman"/>
          <w:sz w:val="26"/>
          <w:szCs w:val="26"/>
        </w:rPr>
      </w:pPr>
      <w:r>
        <w:rPr>
          <w:rFonts w:ascii="Times New Roman" w:hAnsi="Times New Roman"/>
          <w:sz w:val="26"/>
          <w:szCs w:val="26"/>
        </w:rPr>
        <w:t>Tout au long de ses études,  l’élève se voit délivrer une attestation d’orientation A, B ou C au terme de l’année d’étude ou du degré.</w:t>
      </w:r>
    </w:p>
    <w:p>
      <w:pPr>
        <w:pStyle w:val="Corpsdetexte2"/>
        <w:rPr>
          <w:rFonts w:ascii="Times New Roman" w:hAnsi="Times New Roman"/>
          <w:szCs w:val="24"/>
        </w:rPr>
      </w:pPr>
    </w:p>
    <w:p>
      <w:pPr>
        <w:pStyle w:val="Corpsdetexte2"/>
        <w:numPr>
          <w:ilvl w:val="1"/>
          <w:numId w:val="23"/>
        </w:numPr>
        <w:rPr>
          <w:rFonts w:ascii="Times New Roman" w:hAnsi="Times New Roman"/>
          <w:sz w:val="26"/>
          <w:szCs w:val="26"/>
        </w:rPr>
      </w:pPr>
      <w:r>
        <w:rPr>
          <w:rFonts w:ascii="Times New Roman" w:hAnsi="Times New Roman"/>
          <w:sz w:val="26"/>
          <w:szCs w:val="26"/>
        </w:rPr>
        <w:t xml:space="preserve">L’attestation d’orientation </w:t>
      </w:r>
      <w:r>
        <w:rPr>
          <w:rFonts w:ascii="Times New Roman" w:hAnsi="Times New Roman"/>
          <w:b/>
          <w:sz w:val="26"/>
          <w:szCs w:val="26"/>
        </w:rPr>
        <w:t>A</w:t>
      </w:r>
      <w:r>
        <w:rPr>
          <w:rFonts w:ascii="Times New Roman" w:hAnsi="Times New Roman"/>
          <w:sz w:val="26"/>
          <w:szCs w:val="26"/>
        </w:rPr>
        <w:t xml:space="preserve"> (A.O.A.) fait état de la réussite d’une année ou d’un degré et du passage dans l’année supérieure, sans restriction.</w:t>
      </w:r>
    </w:p>
    <w:p>
      <w:pPr>
        <w:pStyle w:val="Corpsdetexte2"/>
        <w:rPr>
          <w:rFonts w:ascii="Times New Roman" w:hAnsi="Times New Roman"/>
          <w:szCs w:val="24"/>
        </w:rPr>
      </w:pPr>
    </w:p>
    <w:p>
      <w:pPr>
        <w:pStyle w:val="Corpsdetexte2"/>
        <w:numPr>
          <w:ilvl w:val="1"/>
          <w:numId w:val="23"/>
        </w:numPr>
        <w:rPr>
          <w:rFonts w:ascii="Times New Roman" w:hAnsi="Times New Roman"/>
          <w:sz w:val="26"/>
          <w:szCs w:val="26"/>
        </w:rPr>
      </w:pPr>
      <w:r>
        <w:rPr>
          <w:rFonts w:ascii="Times New Roman" w:hAnsi="Times New Roman"/>
          <w:sz w:val="26"/>
          <w:szCs w:val="26"/>
        </w:rPr>
        <w:t xml:space="preserve">L’attestation d’orientation </w:t>
      </w:r>
      <w:r>
        <w:rPr>
          <w:rFonts w:ascii="Times New Roman" w:hAnsi="Times New Roman"/>
          <w:b/>
          <w:sz w:val="26"/>
          <w:szCs w:val="26"/>
        </w:rPr>
        <w:t>B</w:t>
      </w:r>
      <w:r>
        <w:rPr>
          <w:rFonts w:ascii="Times New Roman" w:hAnsi="Times New Roman"/>
          <w:sz w:val="26"/>
          <w:szCs w:val="26"/>
        </w:rPr>
        <w:t xml:space="preserve"> (A.O.B.) fait état de la réussite d’une année mais limite l’accès à certaines formes d’enseignement, de sections ou orientations d’étude de l’année supérieure. Une A.O.B. ne sera jamais délivrée à la fin de la 5</w:t>
      </w:r>
      <w:r>
        <w:rPr>
          <w:rFonts w:ascii="Times New Roman" w:hAnsi="Times New Roman"/>
          <w:sz w:val="26"/>
          <w:szCs w:val="26"/>
          <w:vertAlign w:val="superscript"/>
        </w:rPr>
        <w:t>ème</w:t>
      </w:r>
      <w:r>
        <w:rPr>
          <w:rFonts w:ascii="Times New Roman" w:hAnsi="Times New Roman"/>
          <w:sz w:val="26"/>
          <w:szCs w:val="26"/>
        </w:rPr>
        <w:t xml:space="preserve"> année organisée au troisième degré de transition.</w:t>
      </w:r>
    </w:p>
    <w:p>
      <w:pPr>
        <w:pStyle w:val="Corpsdetexte2"/>
        <w:rPr>
          <w:rFonts w:ascii="Times New Roman" w:hAnsi="Times New Roman"/>
          <w:szCs w:val="24"/>
        </w:rPr>
      </w:pPr>
    </w:p>
    <w:p>
      <w:pPr>
        <w:pStyle w:val="Corpsdetexte2"/>
        <w:ind w:left="340" w:hanging="340"/>
        <w:rPr>
          <w:rFonts w:ascii="Times New Roman" w:hAnsi="Times New Roman"/>
          <w:sz w:val="26"/>
          <w:szCs w:val="26"/>
        </w:rPr>
      </w:pPr>
      <w:r>
        <w:rPr>
          <w:rFonts w:ascii="Times New Roman" w:hAnsi="Times New Roman"/>
          <w:sz w:val="26"/>
          <w:szCs w:val="26"/>
        </w:rPr>
        <w:tab/>
        <w:t>La restriction mentionnée sur l’A.O.B. peut être levée :</w:t>
      </w:r>
    </w:p>
    <w:p>
      <w:pPr>
        <w:pStyle w:val="Corpsdetexte2"/>
        <w:numPr>
          <w:ilvl w:val="0"/>
          <w:numId w:val="44"/>
        </w:numPr>
        <w:rPr>
          <w:rFonts w:ascii="Times New Roman" w:hAnsi="Times New Roman"/>
          <w:sz w:val="26"/>
          <w:szCs w:val="26"/>
        </w:rPr>
      </w:pPr>
      <w:r>
        <w:rPr>
          <w:rFonts w:ascii="Times New Roman" w:hAnsi="Times New Roman"/>
          <w:sz w:val="26"/>
          <w:szCs w:val="26"/>
        </w:rPr>
        <w:t>par réussite de l’année immédiatement supérieure suivie dans le respect de la restriction mentionnée ;</w:t>
      </w:r>
    </w:p>
    <w:p>
      <w:pPr>
        <w:pStyle w:val="Corpsdetexte2"/>
        <w:numPr>
          <w:ilvl w:val="0"/>
          <w:numId w:val="44"/>
        </w:numPr>
        <w:rPr>
          <w:rFonts w:ascii="Times New Roman" w:hAnsi="Times New Roman"/>
          <w:sz w:val="26"/>
          <w:szCs w:val="26"/>
        </w:rPr>
      </w:pPr>
      <w:r>
        <w:rPr>
          <w:rFonts w:ascii="Times New Roman" w:hAnsi="Times New Roman"/>
          <w:sz w:val="26"/>
          <w:szCs w:val="26"/>
        </w:rPr>
        <w:t xml:space="preserve">par le redoublement de l’année d’études sanctionnée par cette attestation. </w:t>
      </w:r>
      <w:r>
        <w:rPr>
          <w:rFonts w:ascii="Times New Roman" w:hAnsi="Times New Roman"/>
          <w:sz w:val="26"/>
          <w:szCs w:val="26"/>
        </w:rPr>
        <w:br/>
        <w:t>Ce redoublement n’est pas autorisé au terme du premier degré comprenant la 2</w:t>
      </w:r>
      <w:r>
        <w:rPr>
          <w:rFonts w:ascii="Times New Roman" w:hAnsi="Times New Roman"/>
          <w:sz w:val="26"/>
          <w:szCs w:val="26"/>
          <w:vertAlign w:val="superscript"/>
        </w:rPr>
        <w:t>ème</w:t>
      </w:r>
      <w:r>
        <w:rPr>
          <w:rFonts w:ascii="Times New Roman" w:hAnsi="Times New Roman"/>
          <w:sz w:val="26"/>
          <w:szCs w:val="26"/>
        </w:rPr>
        <w:t xml:space="preserve"> C. </w:t>
      </w:r>
    </w:p>
    <w:p>
      <w:pPr>
        <w:pStyle w:val="Corpsdetexte2"/>
        <w:numPr>
          <w:ilvl w:val="0"/>
          <w:numId w:val="44"/>
        </w:numPr>
        <w:rPr>
          <w:rFonts w:ascii="Times New Roman" w:hAnsi="Times New Roman"/>
          <w:sz w:val="26"/>
          <w:szCs w:val="26"/>
        </w:rPr>
      </w:pPr>
      <w:r>
        <w:rPr>
          <w:rFonts w:ascii="Times New Roman" w:hAnsi="Times New Roman"/>
          <w:sz w:val="26"/>
          <w:szCs w:val="26"/>
        </w:rPr>
        <w:t>par le Conseil d’Admission dans le cas où, après avoir terminé une année avec fruit, un élève désire recommencer cette année dans une autre forme ou section d’enseignement dont l’accès lui avait été interdit.</w:t>
      </w:r>
    </w:p>
    <w:p>
      <w:pPr>
        <w:pStyle w:val="Corpsdetexte2"/>
        <w:rPr>
          <w:rFonts w:ascii="Times New Roman" w:hAnsi="Times New Roman"/>
          <w:szCs w:val="24"/>
        </w:rPr>
      </w:pPr>
    </w:p>
    <w:p>
      <w:pPr>
        <w:pStyle w:val="Corpsdetexte2"/>
        <w:rPr>
          <w:rFonts w:ascii="Times New Roman" w:hAnsi="Times New Roman"/>
          <w:szCs w:val="24"/>
        </w:rPr>
      </w:pPr>
    </w:p>
    <w:p>
      <w:pPr>
        <w:pStyle w:val="Corpsdetexte2"/>
        <w:numPr>
          <w:ilvl w:val="1"/>
          <w:numId w:val="23"/>
        </w:numPr>
        <w:rPr>
          <w:rFonts w:ascii="Times New Roman" w:hAnsi="Times New Roman"/>
          <w:sz w:val="26"/>
          <w:szCs w:val="26"/>
        </w:rPr>
      </w:pPr>
      <w:r>
        <w:rPr>
          <w:rFonts w:ascii="Times New Roman" w:hAnsi="Times New Roman"/>
          <w:sz w:val="26"/>
          <w:szCs w:val="26"/>
        </w:rPr>
        <w:t xml:space="preserve">L’attestation d’orientation </w:t>
      </w:r>
      <w:r>
        <w:rPr>
          <w:rFonts w:ascii="Times New Roman" w:hAnsi="Times New Roman"/>
          <w:b/>
          <w:sz w:val="26"/>
          <w:szCs w:val="26"/>
        </w:rPr>
        <w:t>C</w:t>
      </w:r>
      <w:r>
        <w:rPr>
          <w:rFonts w:ascii="Times New Roman" w:hAnsi="Times New Roman"/>
          <w:sz w:val="26"/>
          <w:szCs w:val="26"/>
        </w:rPr>
        <w:t xml:space="preserve"> (A.O.C.) marque l’échec et ne permet pas à l’élève de passer dans l’année supérieure.</w:t>
      </w:r>
    </w:p>
    <w:p>
      <w:pPr>
        <w:pStyle w:val="Corpsdetexte2"/>
        <w:rPr>
          <w:rFonts w:ascii="Times New Roman" w:hAnsi="Times New Roman"/>
          <w:sz w:val="20"/>
        </w:rPr>
      </w:pPr>
    </w:p>
    <w:p>
      <w:pPr>
        <w:pStyle w:val="Corpsdetexte2"/>
        <w:rPr>
          <w:rFonts w:ascii="Times New Roman" w:hAnsi="Times New Roman"/>
          <w:sz w:val="26"/>
          <w:szCs w:val="26"/>
        </w:rPr>
      </w:pPr>
      <w:r>
        <w:rPr>
          <w:rFonts w:ascii="Times New Roman" w:hAnsi="Times New Roman"/>
          <w:sz w:val="26"/>
          <w:szCs w:val="26"/>
        </w:rPr>
        <w:t>Dans un souci de transparence, toutes les attestations B et C sont motivées.</w:t>
      </w:r>
    </w:p>
    <w:p>
      <w:pPr>
        <w:pStyle w:val="Corpsdetexte2"/>
        <w:rPr>
          <w:rFonts w:ascii="Times New Roman" w:hAnsi="Times New Roman"/>
          <w:bCs/>
          <w:iCs/>
          <w:sz w:val="20"/>
        </w:rPr>
      </w:pPr>
    </w:p>
    <w:p>
      <w:pPr>
        <w:pStyle w:val="Corpsdetexte2"/>
        <w:rPr>
          <w:rFonts w:ascii="Times New Roman" w:hAnsi="Times New Roman"/>
          <w:bCs/>
          <w:iCs/>
          <w:sz w:val="20"/>
        </w:rPr>
      </w:pPr>
    </w:p>
    <w:p>
      <w:pPr>
        <w:rPr>
          <w:rFonts w:ascii="Times New Roman" w:hAnsi="Times New Roman"/>
          <w:b/>
          <w:bCs/>
          <w:iCs/>
          <w:sz w:val="32"/>
          <w:szCs w:val="32"/>
          <w:lang w:val="fr-BE"/>
        </w:rPr>
      </w:pPr>
      <w:r>
        <w:rPr>
          <w:rFonts w:ascii="Times New Roman" w:hAnsi="Times New Roman"/>
          <w:b/>
          <w:bCs/>
          <w:iCs/>
          <w:sz w:val="32"/>
          <w:szCs w:val="32"/>
        </w:rPr>
        <w:br w:type="page"/>
      </w:r>
    </w:p>
    <w:p>
      <w:pPr>
        <w:pStyle w:val="Corpsdetexte2"/>
        <w:rPr>
          <w:rFonts w:ascii="Times New Roman" w:hAnsi="Times New Roman"/>
          <w:b/>
          <w:bCs/>
          <w:iCs/>
          <w:sz w:val="32"/>
          <w:szCs w:val="32"/>
        </w:rPr>
      </w:pPr>
      <w:r>
        <w:rPr>
          <w:rFonts w:ascii="Times New Roman" w:hAnsi="Times New Roman"/>
          <w:b/>
          <w:bCs/>
          <w:iCs/>
          <w:sz w:val="32"/>
          <w:szCs w:val="32"/>
        </w:rPr>
        <w:lastRenderedPageBreak/>
        <w:t>E.  Certificats délivrés par l’école</w:t>
      </w:r>
    </w:p>
    <w:p>
      <w:pPr>
        <w:pStyle w:val="Corpsdetexte2"/>
        <w:rPr>
          <w:rFonts w:ascii="Times New Roman" w:hAnsi="Times New Roman"/>
          <w:i/>
          <w:iCs/>
          <w:u w:val="single"/>
        </w:rPr>
      </w:pPr>
    </w:p>
    <w:p>
      <w:pPr>
        <w:pStyle w:val="Corpsdetexte2"/>
        <w:rPr>
          <w:rFonts w:ascii="Times New Roman" w:hAnsi="Times New Roman"/>
          <w:i/>
          <w:iCs/>
          <w:sz w:val="26"/>
          <w:szCs w:val="26"/>
        </w:rPr>
      </w:pPr>
      <w:r>
        <w:rPr>
          <w:rFonts w:ascii="Times New Roman" w:hAnsi="Times New Roman"/>
          <w:i/>
          <w:iCs/>
          <w:sz w:val="26"/>
          <w:szCs w:val="26"/>
          <w:u w:val="single"/>
        </w:rPr>
        <w:t>Certificats délivrés par le Conseil de Classe</w:t>
      </w:r>
      <w:r>
        <w:rPr>
          <w:rFonts w:ascii="Times New Roman" w:hAnsi="Times New Roman"/>
          <w:i/>
          <w:iCs/>
          <w:sz w:val="26"/>
          <w:szCs w:val="26"/>
        </w:rPr>
        <w:t>:</w:t>
      </w:r>
    </w:p>
    <w:p>
      <w:pPr>
        <w:pStyle w:val="Corpsdetexte2"/>
        <w:rPr>
          <w:rFonts w:ascii="Times New Roman" w:hAnsi="Times New Roman"/>
          <w:i/>
          <w:iCs/>
          <w:sz w:val="26"/>
          <w:szCs w:val="26"/>
        </w:rPr>
      </w:pPr>
    </w:p>
    <w:p>
      <w:pPr>
        <w:pStyle w:val="Corpsdetexte2"/>
        <w:numPr>
          <w:ilvl w:val="0"/>
          <w:numId w:val="27"/>
        </w:numPr>
        <w:rPr>
          <w:rFonts w:ascii="Times New Roman" w:hAnsi="Times New Roman"/>
          <w:i/>
          <w:iCs/>
          <w:sz w:val="26"/>
          <w:szCs w:val="26"/>
          <w:u w:val="single"/>
        </w:rPr>
      </w:pPr>
      <w:r>
        <w:rPr>
          <w:rFonts w:ascii="Times New Roman" w:hAnsi="Times New Roman"/>
          <w:sz w:val="26"/>
          <w:szCs w:val="26"/>
        </w:rPr>
        <w:t>Au terme de la 1</w:t>
      </w:r>
      <w:r>
        <w:rPr>
          <w:rFonts w:ascii="Times New Roman" w:hAnsi="Times New Roman"/>
          <w:sz w:val="26"/>
          <w:szCs w:val="26"/>
          <w:vertAlign w:val="superscript"/>
        </w:rPr>
        <w:t>e</w:t>
      </w:r>
      <w:r>
        <w:rPr>
          <w:rFonts w:ascii="Times New Roman" w:hAnsi="Times New Roman"/>
          <w:sz w:val="26"/>
          <w:szCs w:val="26"/>
        </w:rPr>
        <w:t xml:space="preserve"> ou de la 2</w:t>
      </w:r>
      <w:r>
        <w:rPr>
          <w:rFonts w:ascii="Times New Roman" w:hAnsi="Times New Roman"/>
          <w:sz w:val="26"/>
          <w:szCs w:val="26"/>
          <w:vertAlign w:val="superscript"/>
        </w:rPr>
        <w:t>e</w:t>
      </w:r>
      <w:r>
        <w:rPr>
          <w:rFonts w:ascii="Times New Roman" w:hAnsi="Times New Roman"/>
          <w:sz w:val="26"/>
          <w:szCs w:val="26"/>
        </w:rPr>
        <w:t xml:space="preserve"> différenciée, après réussite de l’épreuve externe certificative : certificat d’études de base (CEB)</w:t>
      </w:r>
    </w:p>
    <w:p>
      <w:pPr>
        <w:pStyle w:val="Corpsdetexte2"/>
        <w:numPr>
          <w:ilvl w:val="0"/>
          <w:numId w:val="27"/>
        </w:numPr>
        <w:rPr>
          <w:rFonts w:ascii="Times New Roman" w:hAnsi="Times New Roman"/>
          <w:i/>
          <w:iCs/>
          <w:sz w:val="26"/>
          <w:szCs w:val="26"/>
          <w:u w:val="single"/>
        </w:rPr>
      </w:pPr>
      <w:r>
        <w:rPr>
          <w:rFonts w:ascii="Times New Roman" w:hAnsi="Times New Roman"/>
          <w:sz w:val="26"/>
          <w:szCs w:val="26"/>
        </w:rPr>
        <w:t>Réussite du 1</w:t>
      </w:r>
      <w:r>
        <w:rPr>
          <w:rFonts w:ascii="Times New Roman" w:hAnsi="Times New Roman"/>
          <w:sz w:val="26"/>
          <w:szCs w:val="26"/>
          <w:vertAlign w:val="superscript"/>
        </w:rPr>
        <w:t>er</w:t>
      </w:r>
      <w:r>
        <w:rPr>
          <w:rFonts w:ascii="Times New Roman" w:hAnsi="Times New Roman"/>
          <w:sz w:val="26"/>
          <w:szCs w:val="26"/>
        </w:rPr>
        <w:t xml:space="preserve"> degré commun : certificat d’enseignement du 1</w:t>
      </w:r>
      <w:r>
        <w:rPr>
          <w:rFonts w:ascii="Times New Roman" w:hAnsi="Times New Roman"/>
          <w:sz w:val="26"/>
          <w:szCs w:val="26"/>
          <w:vertAlign w:val="superscript"/>
        </w:rPr>
        <w:t>er</w:t>
      </w:r>
      <w:r>
        <w:rPr>
          <w:rFonts w:ascii="Times New Roman" w:hAnsi="Times New Roman"/>
          <w:sz w:val="26"/>
          <w:szCs w:val="26"/>
        </w:rPr>
        <w:t xml:space="preserve"> degré (CE1D). </w:t>
      </w:r>
    </w:p>
    <w:p>
      <w:pPr>
        <w:pStyle w:val="Corpsdetexte2"/>
        <w:numPr>
          <w:ilvl w:val="0"/>
          <w:numId w:val="27"/>
        </w:numPr>
        <w:rPr>
          <w:rFonts w:ascii="Times New Roman" w:hAnsi="Times New Roman"/>
          <w:sz w:val="26"/>
          <w:szCs w:val="26"/>
        </w:rPr>
      </w:pPr>
      <w:r>
        <w:rPr>
          <w:rFonts w:ascii="Times New Roman" w:hAnsi="Times New Roman"/>
          <w:sz w:val="26"/>
          <w:szCs w:val="26"/>
        </w:rPr>
        <w:t>Réussite de la 4</w:t>
      </w:r>
      <w:r>
        <w:rPr>
          <w:rFonts w:ascii="Times New Roman" w:hAnsi="Times New Roman"/>
          <w:sz w:val="26"/>
          <w:szCs w:val="26"/>
          <w:vertAlign w:val="superscript"/>
        </w:rPr>
        <w:t>ème</w:t>
      </w:r>
      <w:r>
        <w:rPr>
          <w:rFonts w:ascii="Times New Roman" w:hAnsi="Times New Roman"/>
          <w:sz w:val="26"/>
          <w:szCs w:val="26"/>
        </w:rPr>
        <w:t xml:space="preserve"> générale : certificat d’enseignement secondaire du 2</w:t>
      </w:r>
      <w:r>
        <w:rPr>
          <w:rFonts w:ascii="Times New Roman" w:hAnsi="Times New Roman"/>
          <w:sz w:val="26"/>
          <w:szCs w:val="26"/>
          <w:vertAlign w:val="superscript"/>
        </w:rPr>
        <w:t>ème</w:t>
      </w:r>
      <w:r>
        <w:rPr>
          <w:rFonts w:ascii="Times New Roman" w:hAnsi="Times New Roman"/>
          <w:sz w:val="26"/>
          <w:szCs w:val="26"/>
        </w:rPr>
        <w:t xml:space="preserve"> degré (CESDD).</w:t>
      </w:r>
    </w:p>
    <w:p>
      <w:pPr>
        <w:pStyle w:val="Corpsdetexte2"/>
        <w:numPr>
          <w:ilvl w:val="0"/>
          <w:numId w:val="27"/>
        </w:numPr>
        <w:rPr>
          <w:rFonts w:ascii="Times New Roman" w:hAnsi="Times New Roman"/>
          <w:sz w:val="26"/>
          <w:szCs w:val="26"/>
        </w:rPr>
      </w:pPr>
      <w:r>
        <w:rPr>
          <w:rFonts w:ascii="Times New Roman" w:hAnsi="Times New Roman"/>
          <w:sz w:val="26"/>
          <w:szCs w:val="26"/>
        </w:rPr>
        <w:t>Réussite de la 6</w:t>
      </w:r>
      <w:r>
        <w:rPr>
          <w:rFonts w:ascii="Times New Roman" w:hAnsi="Times New Roman"/>
          <w:sz w:val="26"/>
          <w:szCs w:val="26"/>
          <w:vertAlign w:val="superscript"/>
        </w:rPr>
        <w:t>ème</w:t>
      </w:r>
      <w:r>
        <w:rPr>
          <w:rFonts w:ascii="Times New Roman" w:hAnsi="Times New Roman"/>
          <w:sz w:val="26"/>
          <w:szCs w:val="26"/>
        </w:rPr>
        <w:t xml:space="preserve"> générale, transition : certificat d’enseignement secondaire supérieur (CESS).</w:t>
      </w:r>
    </w:p>
    <w:p>
      <w:pPr>
        <w:pStyle w:val="Corpsdetexte2"/>
        <w:numPr>
          <w:ilvl w:val="0"/>
          <w:numId w:val="27"/>
        </w:numPr>
        <w:rPr>
          <w:rFonts w:ascii="Times New Roman" w:hAnsi="Times New Roman"/>
          <w:sz w:val="26"/>
          <w:szCs w:val="26"/>
        </w:rPr>
      </w:pPr>
      <w:r>
        <w:rPr>
          <w:rFonts w:ascii="Times New Roman" w:hAnsi="Times New Roman"/>
          <w:sz w:val="26"/>
          <w:szCs w:val="26"/>
        </w:rPr>
        <w:t>Réussite de la 6</w:t>
      </w:r>
      <w:r>
        <w:rPr>
          <w:rFonts w:ascii="Times New Roman" w:hAnsi="Times New Roman"/>
          <w:sz w:val="26"/>
          <w:szCs w:val="26"/>
          <w:vertAlign w:val="superscript"/>
        </w:rPr>
        <w:t>ème</w:t>
      </w:r>
      <w:r>
        <w:rPr>
          <w:rFonts w:ascii="Times New Roman" w:hAnsi="Times New Roman"/>
          <w:sz w:val="26"/>
          <w:szCs w:val="26"/>
        </w:rPr>
        <w:t xml:space="preserve"> professionnelle : certificat d’étude de 6</w:t>
      </w:r>
      <w:r>
        <w:rPr>
          <w:rFonts w:ascii="Times New Roman" w:hAnsi="Times New Roman"/>
          <w:sz w:val="26"/>
          <w:szCs w:val="26"/>
          <w:vertAlign w:val="superscript"/>
        </w:rPr>
        <w:t>ème</w:t>
      </w:r>
      <w:r>
        <w:rPr>
          <w:rFonts w:ascii="Times New Roman" w:hAnsi="Times New Roman"/>
          <w:sz w:val="26"/>
          <w:szCs w:val="26"/>
        </w:rPr>
        <w:t xml:space="preserve"> professionnelle.</w:t>
      </w:r>
    </w:p>
    <w:p>
      <w:pPr>
        <w:pStyle w:val="Corpsdetexte2"/>
        <w:numPr>
          <w:ilvl w:val="0"/>
          <w:numId w:val="27"/>
        </w:numPr>
        <w:rPr>
          <w:rFonts w:ascii="Times New Roman" w:hAnsi="Times New Roman"/>
          <w:sz w:val="26"/>
          <w:szCs w:val="26"/>
        </w:rPr>
      </w:pPr>
      <w:r>
        <w:rPr>
          <w:rFonts w:ascii="Times New Roman" w:hAnsi="Times New Roman"/>
          <w:sz w:val="26"/>
          <w:szCs w:val="26"/>
        </w:rPr>
        <w:t>Réussite de la 6</w:t>
      </w:r>
      <w:r>
        <w:rPr>
          <w:rFonts w:ascii="Times New Roman" w:hAnsi="Times New Roman"/>
          <w:sz w:val="26"/>
          <w:szCs w:val="26"/>
          <w:vertAlign w:val="superscript"/>
        </w:rPr>
        <w:t>ème</w:t>
      </w:r>
      <w:r>
        <w:rPr>
          <w:rFonts w:ascii="Times New Roman" w:hAnsi="Times New Roman"/>
          <w:sz w:val="26"/>
          <w:szCs w:val="26"/>
        </w:rPr>
        <w:t xml:space="preserve"> professionnelle Restaurateurs-Restauratrices : certificat de complément de connaissance de gestion (CCCG).</w:t>
      </w:r>
    </w:p>
    <w:p>
      <w:pPr>
        <w:pStyle w:val="Corpsdetexte2"/>
        <w:numPr>
          <w:ilvl w:val="0"/>
          <w:numId w:val="27"/>
        </w:numPr>
        <w:rPr>
          <w:rFonts w:ascii="Times New Roman" w:hAnsi="Times New Roman"/>
          <w:sz w:val="26"/>
          <w:szCs w:val="26"/>
        </w:rPr>
      </w:pPr>
      <w:r>
        <w:rPr>
          <w:rFonts w:ascii="Times New Roman" w:hAnsi="Times New Roman"/>
          <w:sz w:val="26"/>
          <w:szCs w:val="26"/>
        </w:rPr>
        <w:t>Réussite de la 7</w:t>
      </w:r>
      <w:r>
        <w:rPr>
          <w:rFonts w:ascii="Times New Roman" w:hAnsi="Times New Roman"/>
          <w:sz w:val="26"/>
          <w:szCs w:val="26"/>
          <w:vertAlign w:val="superscript"/>
        </w:rPr>
        <w:t>ème</w:t>
      </w:r>
      <w:r>
        <w:rPr>
          <w:rFonts w:ascii="Times New Roman" w:hAnsi="Times New Roman"/>
          <w:sz w:val="26"/>
          <w:szCs w:val="26"/>
        </w:rPr>
        <w:t xml:space="preserve"> professionnelle : certificat d’enseignement secondaire supérieur (CESS permettant l’accès à l’enseignement supérieur de type court).</w:t>
      </w:r>
    </w:p>
    <w:p>
      <w:pPr>
        <w:pStyle w:val="Corpsdetexte2"/>
        <w:numPr>
          <w:ilvl w:val="0"/>
          <w:numId w:val="27"/>
        </w:numPr>
        <w:rPr>
          <w:rFonts w:ascii="Times New Roman" w:hAnsi="Times New Roman"/>
          <w:sz w:val="26"/>
          <w:szCs w:val="26"/>
        </w:rPr>
      </w:pPr>
      <w:r>
        <w:rPr>
          <w:rFonts w:ascii="Times New Roman" w:hAnsi="Times New Roman"/>
          <w:sz w:val="26"/>
          <w:szCs w:val="26"/>
        </w:rPr>
        <w:t>Réussite de la 7</w:t>
      </w:r>
      <w:r>
        <w:rPr>
          <w:rFonts w:ascii="Times New Roman" w:hAnsi="Times New Roman"/>
          <w:sz w:val="26"/>
          <w:szCs w:val="26"/>
          <w:vertAlign w:val="superscript"/>
        </w:rPr>
        <w:t>ème</w:t>
      </w:r>
      <w:r>
        <w:rPr>
          <w:rFonts w:ascii="Times New Roman" w:hAnsi="Times New Roman"/>
          <w:sz w:val="26"/>
          <w:szCs w:val="26"/>
        </w:rPr>
        <w:t xml:space="preserve"> professionnelle Puéricultrice : certificat de complément de connaissance de gestion (CCCG).</w:t>
      </w:r>
    </w:p>
    <w:p>
      <w:pPr>
        <w:pStyle w:val="Corpsdetexte2"/>
        <w:ind w:left="360"/>
        <w:rPr>
          <w:rFonts w:ascii="Times New Roman" w:hAnsi="Times New Roman"/>
          <w:sz w:val="26"/>
          <w:szCs w:val="26"/>
        </w:rPr>
      </w:pPr>
    </w:p>
    <w:p>
      <w:pPr>
        <w:rPr>
          <w:rFonts w:ascii="Times New Roman" w:hAnsi="Times New Roman"/>
          <w:i/>
          <w:iCs/>
          <w:sz w:val="26"/>
          <w:szCs w:val="26"/>
          <w:u w:val="single"/>
          <w:lang w:val="fr-BE"/>
        </w:rPr>
      </w:pPr>
    </w:p>
    <w:p>
      <w:pPr>
        <w:pStyle w:val="Corpsdetexte2"/>
        <w:rPr>
          <w:rFonts w:ascii="Times New Roman" w:hAnsi="Times New Roman"/>
          <w:i/>
          <w:iCs/>
          <w:sz w:val="26"/>
          <w:szCs w:val="26"/>
        </w:rPr>
      </w:pPr>
      <w:r>
        <w:rPr>
          <w:rFonts w:ascii="Times New Roman" w:hAnsi="Times New Roman"/>
          <w:i/>
          <w:iCs/>
          <w:sz w:val="26"/>
          <w:szCs w:val="26"/>
          <w:u w:val="single"/>
        </w:rPr>
        <w:t>Certificats délivrés par un jury de qualification</w:t>
      </w:r>
      <w:r>
        <w:rPr>
          <w:rFonts w:ascii="Times New Roman" w:hAnsi="Times New Roman"/>
          <w:i/>
          <w:iCs/>
          <w:sz w:val="26"/>
          <w:szCs w:val="26"/>
        </w:rPr>
        <w:t>:</w:t>
      </w:r>
    </w:p>
    <w:p>
      <w:pPr>
        <w:pStyle w:val="Corpsdetexte2"/>
        <w:rPr>
          <w:rFonts w:ascii="Times New Roman" w:hAnsi="Times New Roman"/>
          <w:iCs/>
          <w:sz w:val="26"/>
          <w:szCs w:val="26"/>
        </w:rPr>
      </w:pPr>
    </w:p>
    <w:p>
      <w:pPr>
        <w:pStyle w:val="Corpsdetexte2"/>
        <w:numPr>
          <w:ilvl w:val="0"/>
          <w:numId w:val="30"/>
        </w:numPr>
        <w:rPr>
          <w:rFonts w:ascii="Times New Roman" w:hAnsi="Times New Roman"/>
          <w:sz w:val="26"/>
          <w:szCs w:val="26"/>
        </w:rPr>
      </w:pPr>
      <w:r>
        <w:rPr>
          <w:rFonts w:ascii="Times New Roman" w:hAnsi="Times New Roman"/>
          <w:sz w:val="26"/>
          <w:szCs w:val="26"/>
        </w:rPr>
        <w:t>Réussite de la 6</w:t>
      </w:r>
      <w:r>
        <w:rPr>
          <w:rFonts w:ascii="Times New Roman" w:hAnsi="Times New Roman"/>
          <w:sz w:val="26"/>
          <w:szCs w:val="26"/>
          <w:vertAlign w:val="superscript"/>
        </w:rPr>
        <w:t>ème</w:t>
      </w:r>
      <w:r>
        <w:rPr>
          <w:rFonts w:ascii="Times New Roman" w:hAnsi="Times New Roman"/>
          <w:sz w:val="26"/>
          <w:szCs w:val="26"/>
        </w:rPr>
        <w:t xml:space="preserve"> qualification « Technicien(ne) en comptabilité » : certificat de qualification (CQ6).</w:t>
      </w:r>
    </w:p>
    <w:p>
      <w:pPr>
        <w:pStyle w:val="Corpsdetexte2"/>
        <w:numPr>
          <w:ilvl w:val="0"/>
          <w:numId w:val="30"/>
        </w:numPr>
        <w:rPr>
          <w:rFonts w:ascii="Times New Roman" w:hAnsi="Times New Roman"/>
          <w:sz w:val="26"/>
          <w:szCs w:val="26"/>
        </w:rPr>
      </w:pPr>
      <w:r>
        <w:rPr>
          <w:rFonts w:ascii="Times New Roman" w:hAnsi="Times New Roman"/>
          <w:sz w:val="26"/>
          <w:szCs w:val="26"/>
        </w:rPr>
        <w:t>Réussite de la 6</w:t>
      </w:r>
      <w:r>
        <w:rPr>
          <w:rFonts w:ascii="Times New Roman" w:hAnsi="Times New Roman"/>
          <w:sz w:val="26"/>
          <w:szCs w:val="26"/>
          <w:vertAlign w:val="superscript"/>
        </w:rPr>
        <w:t>ème</w:t>
      </w:r>
      <w:r>
        <w:rPr>
          <w:rFonts w:ascii="Times New Roman" w:hAnsi="Times New Roman"/>
          <w:sz w:val="26"/>
          <w:szCs w:val="26"/>
        </w:rPr>
        <w:t xml:space="preserve"> professionnelle « Hôtellerie-restauration » : certificat de qualification (CQ6).</w:t>
      </w:r>
    </w:p>
    <w:p>
      <w:pPr>
        <w:pStyle w:val="Corpsdetexte2"/>
        <w:numPr>
          <w:ilvl w:val="0"/>
          <w:numId w:val="30"/>
        </w:numPr>
        <w:rPr>
          <w:rFonts w:ascii="Times New Roman" w:hAnsi="Times New Roman"/>
          <w:sz w:val="26"/>
          <w:szCs w:val="26"/>
        </w:rPr>
      </w:pPr>
      <w:r>
        <w:rPr>
          <w:rFonts w:ascii="Times New Roman" w:hAnsi="Times New Roman"/>
          <w:sz w:val="26"/>
          <w:szCs w:val="26"/>
        </w:rPr>
        <w:t>Réussite de la 7</w:t>
      </w:r>
      <w:r>
        <w:rPr>
          <w:rFonts w:ascii="Times New Roman" w:hAnsi="Times New Roman"/>
          <w:sz w:val="26"/>
          <w:szCs w:val="26"/>
          <w:vertAlign w:val="superscript"/>
        </w:rPr>
        <w:t>ème</w:t>
      </w:r>
      <w:r>
        <w:rPr>
          <w:rFonts w:ascii="Times New Roman" w:hAnsi="Times New Roman"/>
          <w:sz w:val="26"/>
          <w:szCs w:val="26"/>
        </w:rPr>
        <w:t xml:space="preserve"> professionnelle « Puériculture » : certificat de qualification (CQ7).</w:t>
      </w:r>
    </w:p>
    <w:p>
      <w:pPr>
        <w:pStyle w:val="Corpsdetexte2"/>
        <w:rPr>
          <w:rFonts w:ascii="Times New Roman" w:hAnsi="Times New Roman"/>
        </w:rPr>
      </w:pPr>
    </w:p>
    <w:p>
      <w:pPr>
        <w:pStyle w:val="Corpsdetexte2"/>
        <w:rPr>
          <w:rFonts w:ascii="Times New Roman" w:hAnsi="Times New Roman"/>
        </w:rPr>
      </w:pPr>
    </w:p>
    <w:p>
      <w:pPr>
        <w:pStyle w:val="Corpsdetexte2"/>
        <w:rPr>
          <w:rFonts w:ascii="Times New Roman" w:hAnsi="Times New Roman"/>
        </w:rPr>
      </w:pPr>
    </w:p>
    <w:p>
      <w:pPr>
        <w:pStyle w:val="Corpsdetexte2"/>
        <w:pBdr>
          <w:top w:val="single" w:sz="4" w:space="1" w:color="auto"/>
          <w:left w:val="single" w:sz="4" w:space="4" w:color="auto"/>
          <w:bottom w:val="single" w:sz="4" w:space="1" w:color="auto"/>
          <w:right w:val="single" w:sz="4" w:space="4" w:color="auto"/>
        </w:pBdr>
        <w:rPr>
          <w:rFonts w:ascii="Times New Roman" w:hAnsi="Times New Roman"/>
          <w:b/>
          <w:sz w:val="32"/>
          <w:szCs w:val="32"/>
        </w:rPr>
      </w:pPr>
      <w:r>
        <w:rPr>
          <w:rFonts w:ascii="Times New Roman" w:hAnsi="Times New Roman"/>
          <w:b/>
          <w:sz w:val="32"/>
          <w:szCs w:val="32"/>
        </w:rPr>
        <w:t>7  Dispositions finales</w:t>
      </w:r>
    </w:p>
    <w:p>
      <w:pPr>
        <w:pStyle w:val="Corpsdetexte2"/>
        <w:rPr>
          <w:rFonts w:ascii="Times New Roman" w:hAnsi="Times New Roman"/>
        </w:rPr>
      </w:pPr>
    </w:p>
    <w:p>
      <w:pPr>
        <w:pStyle w:val="Corpsdetexte2"/>
        <w:rPr>
          <w:rFonts w:ascii="Times New Roman" w:hAnsi="Times New Roman"/>
          <w:sz w:val="26"/>
          <w:szCs w:val="26"/>
        </w:rPr>
      </w:pPr>
      <w:r>
        <w:rPr>
          <w:rFonts w:ascii="Times New Roman" w:hAnsi="Times New Roman"/>
          <w:sz w:val="26"/>
          <w:szCs w:val="26"/>
        </w:rPr>
        <w:t>Le présent règlement des études ne dispense pas les élèves et leurs parents de se conformer aux textes légaux, règlements et instructions administratives qui les concernent ainsi qu’à toute note ou recommandation émanant de l’établissement en cours d’année.</w:t>
      </w:r>
    </w:p>
    <w:p>
      <w:pPr>
        <w:pStyle w:val="Corpsdetexte2"/>
        <w:rPr>
          <w:bCs/>
          <w:iCs/>
        </w:rPr>
      </w:pPr>
    </w:p>
    <w:p/>
    <w:sectPr>
      <w:footerReference w:type="even" r:id="rId11"/>
      <w:footerReference w:type="default" r:id="rId12"/>
      <w:pgSz w:w="11906" w:h="16838"/>
      <w:pgMar w:top="1258" w:right="1417" w:bottom="1135" w:left="1417" w:header="680" w:footer="62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badi MT Condensed Extra 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24</w:t>
    </w:r>
    <w:r>
      <w:rPr>
        <w:rStyle w:val="Numrodepage"/>
      </w:rPr>
      <w:fldChar w:fldCharType="end"/>
    </w:r>
  </w:p>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rPr>
          <w:lang w:val="fr-BE"/>
        </w:rPr>
      </w:pPr>
      <w:r>
        <w:rPr>
          <w:rStyle w:val="Appelnotedebasdep"/>
        </w:rPr>
        <w:footnoteRef/>
      </w:r>
      <w:r>
        <w:rPr>
          <w:lang w:val="fr-BE"/>
        </w:rPr>
        <w:t xml:space="preserve">  Abords immédiats : les alentours visibles depuis l’entrée de l’école.</w:t>
      </w:r>
    </w:p>
    <w:p>
      <w:pPr>
        <w:pStyle w:val="Notedebasdepage"/>
        <w:rPr>
          <w:lang w:val="fr-BE"/>
        </w:rPr>
      </w:pPr>
    </w:p>
  </w:footnote>
  <w:footnote w:id="2">
    <w:p>
      <w:pPr>
        <w:pStyle w:val="Notedebasdepage"/>
        <w:rPr>
          <w:lang w:val="fr-BE"/>
        </w:rPr>
      </w:pPr>
      <w:r>
        <w:rPr>
          <w:rStyle w:val="Appelnotedebasdep"/>
        </w:rPr>
        <w:footnoteRef/>
      </w:r>
      <w:r>
        <w:t xml:space="preserve"> </w:t>
      </w:r>
      <w:r>
        <w:rPr>
          <w:lang w:val="fr-BE"/>
        </w:rPr>
        <w:t>Abords immédiats : les alentours visibles depuis l’entrée de l’école.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FB581D96"/>
    <w:lvl w:ilvl="0">
      <w:start w:val="1"/>
      <w:numFmt w:val="bullet"/>
      <w:pStyle w:val="Listepuces5"/>
      <w:lvlText w:val=""/>
      <w:lvlJc w:val="left"/>
      <w:pPr>
        <w:tabs>
          <w:tab w:val="num" w:pos="1492"/>
        </w:tabs>
        <w:ind w:left="1492" w:hanging="360"/>
      </w:pPr>
      <w:rPr>
        <w:rFonts w:ascii="Symbol" w:hAnsi="Symbol" w:hint="default"/>
      </w:rPr>
    </w:lvl>
  </w:abstractNum>
  <w:abstractNum w:abstractNumId="1">
    <w:nsid w:val="FFFFFF81"/>
    <w:multiLevelType w:val="singleLevel"/>
    <w:tmpl w:val="E6F87E6C"/>
    <w:lvl w:ilvl="0">
      <w:start w:val="1"/>
      <w:numFmt w:val="bullet"/>
      <w:pStyle w:val="Listepuces4"/>
      <w:lvlText w:val=""/>
      <w:lvlJc w:val="left"/>
      <w:pPr>
        <w:tabs>
          <w:tab w:val="num" w:pos="1209"/>
        </w:tabs>
        <w:ind w:left="1209" w:hanging="360"/>
      </w:pPr>
      <w:rPr>
        <w:rFonts w:ascii="Symbol" w:hAnsi="Symbol" w:hint="default"/>
      </w:rPr>
    </w:lvl>
  </w:abstractNum>
  <w:abstractNum w:abstractNumId="2">
    <w:nsid w:val="FFFFFF82"/>
    <w:multiLevelType w:val="singleLevel"/>
    <w:tmpl w:val="03BC95D6"/>
    <w:lvl w:ilvl="0">
      <w:start w:val="1"/>
      <w:numFmt w:val="bullet"/>
      <w:pStyle w:val="Listepuces3"/>
      <w:lvlText w:val=""/>
      <w:lvlJc w:val="left"/>
      <w:pPr>
        <w:tabs>
          <w:tab w:val="num" w:pos="926"/>
        </w:tabs>
        <w:ind w:left="926" w:hanging="360"/>
      </w:pPr>
      <w:rPr>
        <w:rFonts w:ascii="Symbol" w:hAnsi="Symbol" w:hint="default"/>
      </w:rPr>
    </w:lvl>
  </w:abstractNum>
  <w:abstractNum w:abstractNumId="3">
    <w:nsid w:val="FFFFFF83"/>
    <w:multiLevelType w:val="singleLevel"/>
    <w:tmpl w:val="F09ADDF6"/>
    <w:lvl w:ilvl="0">
      <w:start w:val="1"/>
      <w:numFmt w:val="bullet"/>
      <w:pStyle w:val="Listepuces2"/>
      <w:lvlText w:val=""/>
      <w:lvlJc w:val="left"/>
      <w:pPr>
        <w:tabs>
          <w:tab w:val="num" w:pos="643"/>
        </w:tabs>
        <w:ind w:left="643" w:hanging="360"/>
      </w:pPr>
      <w:rPr>
        <w:rFonts w:ascii="Symbol" w:hAnsi="Symbol" w:hint="default"/>
      </w:rPr>
    </w:lvl>
  </w:abstractNum>
  <w:abstractNum w:abstractNumId="4">
    <w:nsid w:val="FFFFFF89"/>
    <w:multiLevelType w:val="singleLevel"/>
    <w:tmpl w:val="7EEA6F5E"/>
    <w:lvl w:ilvl="0">
      <w:start w:val="1"/>
      <w:numFmt w:val="bullet"/>
      <w:pStyle w:val="Listepuces"/>
      <w:lvlText w:val=""/>
      <w:lvlJc w:val="left"/>
      <w:pPr>
        <w:tabs>
          <w:tab w:val="num" w:pos="360"/>
        </w:tabs>
        <w:ind w:left="360" w:hanging="360"/>
      </w:pPr>
      <w:rPr>
        <w:rFonts w:ascii="Symbol" w:hAnsi="Symbol" w:hint="default"/>
      </w:rPr>
    </w:lvl>
  </w:abstractNum>
  <w:abstractNum w:abstractNumId="5">
    <w:nsid w:val="FFFFFFFE"/>
    <w:multiLevelType w:val="singleLevel"/>
    <w:tmpl w:val="FFFFFFFF"/>
    <w:lvl w:ilvl="0">
      <w:numFmt w:val="decimal"/>
      <w:lvlText w:val="*"/>
      <w:lvlJc w:val="left"/>
    </w:lvl>
  </w:abstractNum>
  <w:abstractNum w:abstractNumId="6">
    <w:nsid w:val="02065C5E"/>
    <w:multiLevelType w:val="hybridMultilevel"/>
    <w:tmpl w:val="1E84EFEA"/>
    <w:lvl w:ilvl="0" w:tplc="CB6A267E">
      <w:start w:val="1"/>
      <w:numFmt w:val="bullet"/>
      <w:lvlText w:val=""/>
      <w:lvlJc w:val="left"/>
      <w:pPr>
        <w:tabs>
          <w:tab w:val="num" w:pos="454"/>
        </w:tabs>
        <w:ind w:left="454" w:hanging="454"/>
      </w:pPr>
      <w:rPr>
        <w:rFonts w:ascii="Symbol" w:hAnsi="Symbol" w:hint="default"/>
      </w:rPr>
    </w:lvl>
    <w:lvl w:ilvl="1" w:tplc="080C0003" w:tentative="1">
      <w:start w:val="1"/>
      <w:numFmt w:val="bullet"/>
      <w:lvlText w:val="o"/>
      <w:lvlJc w:val="left"/>
      <w:pPr>
        <w:tabs>
          <w:tab w:val="num" w:pos="1800"/>
        </w:tabs>
        <w:ind w:left="1800" w:hanging="360"/>
      </w:pPr>
      <w:rPr>
        <w:rFonts w:ascii="Courier New" w:hAnsi="Courier New" w:cs="Courier New" w:hint="default"/>
      </w:rPr>
    </w:lvl>
    <w:lvl w:ilvl="2" w:tplc="080C0005" w:tentative="1">
      <w:start w:val="1"/>
      <w:numFmt w:val="bullet"/>
      <w:lvlText w:val=""/>
      <w:lvlJc w:val="left"/>
      <w:pPr>
        <w:tabs>
          <w:tab w:val="num" w:pos="2520"/>
        </w:tabs>
        <w:ind w:left="2520" w:hanging="360"/>
      </w:pPr>
      <w:rPr>
        <w:rFonts w:ascii="Wingdings" w:hAnsi="Wingdings" w:hint="default"/>
      </w:rPr>
    </w:lvl>
    <w:lvl w:ilvl="3" w:tplc="080C0001" w:tentative="1">
      <w:start w:val="1"/>
      <w:numFmt w:val="bullet"/>
      <w:lvlText w:val=""/>
      <w:lvlJc w:val="left"/>
      <w:pPr>
        <w:tabs>
          <w:tab w:val="num" w:pos="3240"/>
        </w:tabs>
        <w:ind w:left="3240" w:hanging="360"/>
      </w:pPr>
      <w:rPr>
        <w:rFonts w:ascii="Symbol" w:hAnsi="Symbol" w:hint="default"/>
      </w:rPr>
    </w:lvl>
    <w:lvl w:ilvl="4" w:tplc="080C0003" w:tentative="1">
      <w:start w:val="1"/>
      <w:numFmt w:val="bullet"/>
      <w:lvlText w:val="o"/>
      <w:lvlJc w:val="left"/>
      <w:pPr>
        <w:tabs>
          <w:tab w:val="num" w:pos="3960"/>
        </w:tabs>
        <w:ind w:left="3960" w:hanging="360"/>
      </w:pPr>
      <w:rPr>
        <w:rFonts w:ascii="Courier New" w:hAnsi="Courier New" w:cs="Courier New" w:hint="default"/>
      </w:rPr>
    </w:lvl>
    <w:lvl w:ilvl="5" w:tplc="080C0005" w:tentative="1">
      <w:start w:val="1"/>
      <w:numFmt w:val="bullet"/>
      <w:lvlText w:val=""/>
      <w:lvlJc w:val="left"/>
      <w:pPr>
        <w:tabs>
          <w:tab w:val="num" w:pos="4680"/>
        </w:tabs>
        <w:ind w:left="4680" w:hanging="360"/>
      </w:pPr>
      <w:rPr>
        <w:rFonts w:ascii="Wingdings" w:hAnsi="Wingdings" w:hint="default"/>
      </w:rPr>
    </w:lvl>
    <w:lvl w:ilvl="6" w:tplc="080C0001" w:tentative="1">
      <w:start w:val="1"/>
      <w:numFmt w:val="bullet"/>
      <w:lvlText w:val=""/>
      <w:lvlJc w:val="left"/>
      <w:pPr>
        <w:tabs>
          <w:tab w:val="num" w:pos="5400"/>
        </w:tabs>
        <w:ind w:left="5400" w:hanging="360"/>
      </w:pPr>
      <w:rPr>
        <w:rFonts w:ascii="Symbol" w:hAnsi="Symbol" w:hint="default"/>
      </w:rPr>
    </w:lvl>
    <w:lvl w:ilvl="7" w:tplc="080C0003" w:tentative="1">
      <w:start w:val="1"/>
      <w:numFmt w:val="bullet"/>
      <w:lvlText w:val="o"/>
      <w:lvlJc w:val="left"/>
      <w:pPr>
        <w:tabs>
          <w:tab w:val="num" w:pos="6120"/>
        </w:tabs>
        <w:ind w:left="6120" w:hanging="360"/>
      </w:pPr>
      <w:rPr>
        <w:rFonts w:ascii="Courier New" w:hAnsi="Courier New" w:cs="Courier New" w:hint="default"/>
      </w:rPr>
    </w:lvl>
    <w:lvl w:ilvl="8" w:tplc="080C0005" w:tentative="1">
      <w:start w:val="1"/>
      <w:numFmt w:val="bullet"/>
      <w:lvlText w:val=""/>
      <w:lvlJc w:val="left"/>
      <w:pPr>
        <w:tabs>
          <w:tab w:val="num" w:pos="6840"/>
        </w:tabs>
        <w:ind w:left="6840" w:hanging="360"/>
      </w:pPr>
      <w:rPr>
        <w:rFonts w:ascii="Wingdings" w:hAnsi="Wingdings" w:hint="default"/>
      </w:rPr>
    </w:lvl>
  </w:abstractNum>
  <w:abstractNum w:abstractNumId="7">
    <w:nsid w:val="07310676"/>
    <w:multiLevelType w:val="hybridMultilevel"/>
    <w:tmpl w:val="79F2D29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8">
    <w:nsid w:val="07A459A2"/>
    <w:multiLevelType w:val="hybridMultilevel"/>
    <w:tmpl w:val="07FED80C"/>
    <w:lvl w:ilvl="0" w:tplc="BC967814">
      <w:start w:val="1"/>
      <w:numFmt w:val="bullet"/>
      <w:lvlText w:val=""/>
      <w:lvlJc w:val="left"/>
      <w:pPr>
        <w:tabs>
          <w:tab w:val="num" w:pos="454"/>
        </w:tabs>
        <w:ind w:left="454" w:hanging="454"/>
      </w:pPr>
      <w:rPr>
        <w:rFonts w:ascii="Symbol" w:hAnsi="Symbol" w:hint="default"/>
      </w:rPr>
    </w:lvl>
    <w:lvl w:ilvl="1" w:tplc="080C0003" w:tentative="1">
      <w:start w:val="1"/>
      <w:numFmt w:val="bullet"/>
      <w:lvlText w:val="o"/>
      <w:lvlJc w:val="left"/>
      <w:pPr>
        <w:tabs>
          <w:tab w:val="num" w:pos="1800"/>
        </w:tabs>
        <w:ind w:left="1800" w:hanging="360"/>
      </w:pPr>
      <w:rPr>
        <w:rFonts w:ascii="Courier New" w:hAnsi="Courier New" w:cs="Courier New" w:hint="default"/>
      </w:rPr>
    </w:lvl>
    <w:lvl w:ilvl="2" w:tplc="080C0005" w:tentative="1">
      <w:start w:val="1"/>
      <w:numFmt w:val="bullet"/>
      <w:lvlText w:val=""/>
      <w:lvlJc w:val="left"/>
      <w:pPr>
        <w:tabs>
          <w:tab w:val="num" w:pos="2520"/>
        </w:tabs>
        <w:ind w:left="2520" w:hanging="360"/>
      </w:pPr>
      <w:rPr>
        <w:rFonts w:ascii="Wingdings" w:hAnsi="Wingdings" w:hint="default"/>
      </w:rPr>
    </w:lvl>
    <w:lvl w:ilvl="3" w:tplc="080C0001" w:tentative="1">
      <w:start w:val="1"/>
      <w:numFmt w:val="bullet"/>
      <w:lvlText w:val=""/>
      <w:lvlJc w:val="left"/>
      <w:pPr>
        <w:tabs>
          <w:tab w:val="num" w:pos="3240"/>
        </w:tabs>
        <w:ind w:left="3240" w:hanging="360"/>
      </w:pPr>
      <w:rPr>
        <w:rFonts w:ascii="Symbol" w:hAnsi="Symbol" w:hint="default"/>
      </w:rPr>
    </w:lvl>
    <w:lvl w:ilvl="4" w:tplc="080C0003" w:tentative="1">
      <w:start w:val="1"/>
      <w:numFmt w:val="bullet"/>
      <w:lvlText w:val="o"/>
      <w:lvlJc w:val="left"/>
      <w:pPr>
        <w:tabs>
          <w:tab w:val="num" w:pos="3960"/>
        </w:tabs>
        <w:ind w:left="3960" w:hanging="360"/>
      </w:pPr>
      <w:rPr>
        <w:rFonts w:ascii="Courier New" w:hAnsi="Courier New" w:cs="Courier New" w:hint="default"/>
      </w:rPr>
    </w:lvl>
    <w:lvl w:ilvl="5" w:tplc="080C0005" w:tentative="1">
      <w:start w:val="1"/>
      <w:numFmt w:val="bullet"/>
      <w:lvlText w:val=""/>
      <w:lvlJc w:val="left"/>
      <w:pPr>
        <w:tabs>
          <w:tab w:val="num" w:pos="4680"/>
        </w:tabs>
        <w:ind w:left="4680" w:hanging="360"/>
      </w:pPr>
      <w:rPr>
        <w:rFonts w:ascii="Wingdings" w:hAnsi="Wingdings" w:hint="default"/>
      </w:rPr>
    </w:lvl>
    <w:lvl w:ilvl="6" w:tplc="080C0001" w:tentative="1">
      <w:start w:val="1"/>
      <w:numFmt w:val="bullet"/>
      <w:lvlText w:val=""/>
      <w:lvlJc w:val="left"/>
      <w:pPr>
        <w:tabs>
          <w:tab w:val="num" w:pos="5400"/>
        </w:tabs>
        <w:ind w:left="5400" w:hanging="360"/>
      </w:pPr>
      <w:rPr>
        <w:rFonts w:ascii="Symbol" w:hAnsi="Symbol" w:hint="default"/>
      </w:rPr>
    </w:lvl>
    <w:lvl w:ilvl="7" w:tplc="080C0003" w:tentative="1">
      <w:start w:val="1"/>
      <w:numFmt w:val="bullet"/>
      <w:lvlText w:val="o"/>
      <w:lvlJc w:val="left"/>
      <w:pPr>
        <w:tabs>
          <w:tab w:val="num" w:pos="6120"/>
        </w:tabs>
        <w:ind w:left="6120" w:hanging="360"/>
      </w:pPr>
      <w:rPr>
        <w:rFonts w:ascii="Courier New" w:hAnsi="Courier New" w:cs="Courier New" w:hint="default"/>
      </w:rPr>
    </w:lvl>
    <w:lvl w:ilvl="8" w:tplc="080C0005" w:tentative="1">
      <w:start w:val="1"/>
      <w:numFmt w:val="bullet"/>
      <w:lvlText w:val=""/>
      <w:lvlJc w:val="left"/>
      <w:pPr>
        <w:tabs>
          <w:tab w:val="num" w:pos="6840"/>
        </w:tabs>
        <w:ind w:left="6840" w:hanging="360"/>
      </w:pPr>
      <w:rPr>
        <w:rFonts w:ascii="Wingdings" w:hAnsi="Wingdings" w:hint="default"/>
      </w:rPr>
    </w:lvl>
  </w:abstractNum>
  <w:abstractNum w:abstractNumId="9">
    <w:nsid w:val="0A371F5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0B31129E"/>
    <w:multiLevelType w:val="hybridMultilevel"/>
    <w:tmpl w:val="E8861E3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nsid w:val="0C315BED"/>
    <w:multiLevelType w:val="hybridMultilevel"/>
    <w:tmpl w:val="3CD64164"/>
    <w:lvl w:ilvl="0" w:tplc="D084F75E">
      <w:start w:val="1"/>
      <w:numFmt w:val="decimal"/>
      <w:lvlText w:val="%1."/>
      <w:lvlJc w:val="left"/>
      <w:pPr>
        <w:tabs>
          <w:tab w:val="num" w:pos="360"/>
        </w:tabs>
        <w:ind w:left="360" w:hanging="360"/>
      </w:pPr>
      <w:rPr>
        <w:rFonts w:hint="default"/>
        <w:u w:val="none"/>
      </w:rPr>
    </w:lvl>
    <w:lvl w:ilvl="1" w:tplc="DB062322">
      <w:start w:val="1"/>
      <w:numFmt w:val="bullet"/>
      <w:lvlText w:val=""/>
      <w:lvlJc w:val="left"/>
      <w:pPr>
        <w:tabs>
          <w:tab w:val="num" w:pos="1080"/>
        </w:tabs>
        <w:ind w:left="1080" w:hanging="360"/>
      </w:pPr>
      <w:rPr>
        <w:rFonts w:ascii="Wingdings" w:hAnsi="Wingdings" w:hint="default"/>
        <w:u w:val="none"/>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nsid w:val="0E9E7727"/>
    <w:multiLevelType w:val="hybridMultilevel"/>
    <w:tmpl w:val="E7C05C9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101D4F41"/>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4">
    <w:nsid w:val="10F53304"/>
    <w:multiLevelType w:val="hybridMultilevel"/>
    <w:tmpl w:val="45C88E22"/>
    <w:lvl w:ilvl="0" w:tplc="FFFFFFFF">
      <w:start w:val="1"/>
      <w:numFmt w:val="bullet"/>
      <w:lvlText w:val=""/>
      <w:lvlJc w:val="left"/>
      <w:pPr>
        <w:tabs>
          <w:tab w:val="num" w:pos="1080"/>
        </w:tabs>
        <w:ind w:left="1080" w:hanging="360"/>
      </w:pPr>
      <w:rPr>
        <w:rFonts w:ascii="Symbol" w:hAnsi="Symbol" w:hint="default"/>
      </w:rPr>
    </w:lvl>
    <w:lvl w:ilvl="1" w:tplc="7D36225E">
      <w:start w:val="1"/>
      <w:numFmt w:val="bullet"/>
      <w:lvlText w:val=""/>
      <w:lvlJc w:val="left"/>
      <w:pPr>
        <w:tabs>
          <w:tab w:val="num" w:pos="340"/>
        </w:tabs>
        <w:ind w:left="340" w:hanging="340"/>
      </w:pPr>
      <w:rPr>
        <w:rFonts w:ascii="Wingdings" w:hAnsi="Wingdings" w:hint="default"/>
      </w:rPr>
    </w:lvl>
    <w:lvl w:ilvl="2" w:tplc="080C0005" w:tentative="1">
      <w:start w:val="1"/>
      <w:numFmt w:val="bullet"/>
      <w:lvlText w:val=""/>
      <w:lvlJc w:val="left"/>
      <w:pPr>
        <w:tabs>
          <w:tab w:val="num" w:pos="2520"/>
        </w:tabs>
        <w:ind w:left="2520" w:hanging="360"/>
      </w:pPr>
      <w:rPr>
        <w:rFonts w:ascii="Wingdings" w:hAnsi="Wingdings" w:hint="default"/>
      </w:rPr>
    </w:lvl>
    <w:lvl w:ilvl="3" w:tplc="080C0001" w:tentative="1">
      <w:start w:val="1"/>
      <w:numFmt w:val="bullet"/>
      <w:lvlText w:val=""/>
      <w:lvlJc w:val="left"/>
      <w:pPr>
        <w:tabs>
          <w:tab w:val="num" w:pos="3240"/>
        </w:tabs>
        <w:ind w:left="3240" w:hanging="360"/>
      </w:pPr>
      <w:rPr>
        <w:rFonts w:ascii="Symbol" w:hAnsi="Symbol" w:hint="default"/>
      </w:rPr>
    </w:lvl>
    <w:lvl w:ilvl="4" w:tplc="080C0003" w:tentative="1">
      <w:start w:val="1"/>
      <w:numFmt w:val="bullet"/>
      <w:lvlText w:val="o"/>
      <w:lvlJc w:val="left"/>
      <w:pPr>
        <w:tabs>
          <w:tab w:val="num" w:pos="3960"/>
        </w:tabs>
        <w:ind w:left="3960" w:hanging="360"/>
      </w:pPr>
      <w:rPr>
        <w:rFonts w:ascii="Courier New" w:hAnsi="Courier New" w:cs="Courier New" w:hint="default"/>
      </w:rPr>
    </w:lvl>
    <w:lvl w:ilvl="5" w:tplc="080C0005" w:tentative="1">
      <w:start w:val="1"/>
      <w:numFmt w:val="bullet"/>
      <w:lvlText w:val=""/>
      <w:lvlJc w:val="left"/>
      <w:pPr>
        <w:tabs>
          <w:tab w:val="num" w:pos="4680"/>
        </w:tabs>
        <w:ind w:left="4680" w:hanging="360"/>
      </w:pPr>
      <w:rPr>
        <w:rFonts w:ascii="Wingdings" w:hAnsi="Wingdings" w:hint="default"/>
      </w:rPr>
    </w:lvl>
    <w:lvl w:ilvl="6" w:tplc="080C0001" w:tentative="1">
      <w:start w:val="1"/>
      <w:numFmt w:val="bullet"/>
      <w:lvlText w:val=""/>
      <w:lvlJc w:val="left"/>
      <w:pPr>
        <w:tabs>
          <w:tab w:val="num" w:pos="5400"/>
        </w:tabs>
        <w:ind w:left="5400" w:hanging="360"/>
      </w:pPr>
      <w:rPr>
        <w:rFonts w:ascii="Symbol" w:hAnsi="Symbol" w:hint="default"/>
      </w:rPr>
    </w:lvl>
    <w:lvl w:ilvl="7" w:tplc="080C0003" w:tentative="1">
      <w:start w:val="1"/>
      <w:numFmt w:val="bullet"/>
      <w:lvlText w:val="o"/>
      <w:lvlJc w:val="left"/>
      <w:pPr>
        <w:tabs>
          <w:tab w:val="num" w:pos="6120"/>
        </w:tabs>
        <w:ind w:left="6120" w:hanging="360"/>
      </w:pPr>
      <w:rPr>
        <w:rFonts w:ascii="Courier New" w:hAnsi="Courier New" w:cs="Courier New" w:hint="default"/>
      </w:rPr>
    </w:lvl>
    <w:lvl w:ilvl="8" w:tplc="080C0005" w:tentative="1">
      <w:start w:val="1"/>
      <w:numFmt w:val="bullet"/>
      <w:lvlText w:val=""/>
      <w:lvlJc w:val="left"/>
      <w:pPr>
        <w:tabs>
          <w:tab w:val="num" w:pos="6840"/>
        </w:tabs>
        <w:ind w:left="6840" w:hanging="360"/>
      </w:pPr>
      <w:rPr>
        <w:rFonts w:ascii="Wingdings" w:hAnsi="Wingdings" w:hint="default"/>
      </w:rPr>
    </w:lvl>
  </w:abstractNum>
  <w:abstractNum w:abstractNumId="15">
    <w:nsid w:val="12C96F1E"/>
    <w:multiLevelType w:val="hybridMultilevel"/>
    <w:tmpl w:val="604A962C"/>
    <w:lvl w:ilvl="0" w:tplc="FFFFFFFF">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nsid w:val="17A82D80"/>
    <w:multiLevelType w:val="hybridMultilevel"/>
    <w:tmpl w:val="70ACFB74"/>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nsid w:val="185A78CE"/>
    <w:multiLevelType w:val="hybridMultilevel"/>
    <w:tmpl w:val="A9E8D508"/>
    <w:lvl w:ilvl="0" w:tplc="D814F7CC">
      <w:start w:val="1"/>
      <w:numFmt w:val="bullet"/>
      <w:lvlText w:val=""/>
      <w:lvlJc w:val="left"/>
      <w:pPr>
        <w:tabs>
          <w:tab w:val="num" w:pos="340"/>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187A447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nsid w:val="189E20D9"/>
    <w:multiLevelType w:val="hybridMultilevel"/>
    <w:tmpl w:val="8ADA3EF0"/>
    <w:lvl w:ilvl="0" w:tplc="11F64C90">
      <w:start w:val="1"/>
      <w:numFmt w:val="upperLetter"/>
      <w:lvlText w:val="%1."/>
      <w:lvlJc w:val="left"/>
      <w:pPr>
        <w:ind w:left="786" w:hanging="360"/>
      </w:pPr>
      <w:rPr>
        <w:rFonts w:hint="default"/>
        <w:sz w:val="28"/>
        <w:szCs w:val="28"/>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20">
    <w:nsid w:val="18D5682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nsid w:val="1962718F"/>
    <w:multiLevelType w:val="hybridMultilevel"/>
    <w:tmpl w:val="72F6C7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1F6945E7"/>
    <w:multiLevelType w:val="hybridMultilevel"/>
    <w:tmpl w:val="4CE206C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200A551D"/>
    <w:multiLevelType w:val="hybridMultilevel"/>
    <w:tmpl w:val="81F40B1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20E9402B"/>
    <w:multiLevelType w:val="hybridMultilevel"/>
    <w:tmpl w:val="F848975C"/>
    <w:lvl w:ilvl="0" w:tplc="080C000F">
      <w:start w:val="1"/>
      <w:numFmt w:val="decimal"/>
      <w:lvlText w:val="%1."/>
      <w:lvlJc w:val="left"/>
      <w:pPr>
        <w:ind w:left="795" w:hanging="360"/>
      </w:pPr>
    </w:lvl>
    <w:lvl w:ilvl="1" w:tplc="080C0019">
      <w:start w:val="1"/>
      <w:numFmt w:val="lowerLetter"/>
      <w:lvlText w:val="%2."/>
      <w:lvlJc w:val="left"/>
      <w:pPr>
        <w:ind w:left="1515" w:hanging="360"/>
      </w:pPr>
    </w:lvl>
    <w:lvl w:ilvl="2" w:tplc="080C001B" w:tentative="1">
      <w:start w:val="1"/>
      <w:numFmt w:val="lowerRoman"/>
      <w:lvlText w:val="%3."/>
      <w:lvlJc w:val="right"/>
      <w:pPr>
        <w:ind w:left="2235" w:hanging="180"/>
      </w:pPr>
    </w:lvl>
    <w:lvl w:ilvl="3" w:tplc="080C000F" w:tentative="1">
      <w:start w:val="1"/>
      <w:numFmt w:val="decimal"/>
      <w:lvlText w:val="%4."/>
      <w:lvlJc w:val="left"/>
      <w:pPr>
        <w:ind w:left="2955" w:hanging="360"/>
      </w:pPr>
    </w:lvl>
    <w:lvl w:ilvl="4" w:tplc="080C0019" w:tentative="1">
      <w:start w:val="1"/>
      <w:numFmt w:val="lowerLetter"/>
      <w:lvlText w:val="%5."/>
      <w:lvlJc w:val="left"/>
      <w:pPr>
        <w:ind w:left="3675" w:hanging="360"/>
      </w:pPr>
    </w:lvl>
    <w:lvl w:ilvl="5" w:tplc="080C001B" w:tentative="1">
      <w:start w:val="1"/>
      <w:numFmt w:val="lowerRoman"/>
      <w:lvlText w:val="%6."/>
      <w:lvlJc w:val="right"/>
      <w:pPr>
        <w:ind w:left="4395" w:hanging="180"/>
      </w:pPr>
    </w:lvl>
    <w:lvl w:ilvl="6" w:tplc="080C000F" w:tentative="1">
      <w:start w:val="1"/>
      <w:numFmt w:val="decimal"/>
      <w:lvlText w:val="%7."/>
      <w:lvlJc w:val="left"/>
      <w:pPr>
        <w:ind w:left="5115" w:hanging="360"/>
      </w:pPr>
    </w:lvl>
    <w:lvl w:ilvl="7" w:tplc="080C0019" w:tentative="1">
      <w:start w:val="1"/>
      <w:numFmt w:val="lowerLetter"/>
      <w:lvlText w:val="%8."/>
      <w:lvlJc w:val="left"/>
      <w:pPr>
        <w:ind w:left="5835" w:hanging="360"/>
      </w:pPr>
    </w:lvl>
    <w:lvl w:ilvl="8" w:tplc="080C001B" w:tentative="1">
      <w:start w:val="1"/>
      <w:numFmt w:val="lowerRoman"/>
      <w:lvlText w:val="%9."/>
      <w:lvlJc w:val="right"/>
      <w:pPr>
        <w:ind w:left="6555" w:hanging="180"/>
      </w:pPr>
    </w:lvl>
  </w:abstractNum>
  <w:abstractNum w:abstractNumId="25">
    <w:nsid w:val="232D3C2D"/>
    <w:multiLevelType w:val="hybridMultilevel"/>
    <w:tmpl w:val="A328C964"/>
    <w:lvl w:ilvl="0" w:tplc="150235E0">
      <w:start w:val="1"/>
      <w:numFmt w:val="bullet"/>
      <w:lvlText w:val=""/>
      <w:lvlJc w:val="left"/>
      <w:pPr>
        <w:tabs>
          <w:tab w:val="num" w:pos="454"/>
        </w:tabs>
        <w:ind w:left="454" w:hanging="454"/>
      </w:pPr>
      <w:rPr>
        <w:rFonts w:ascii="Symbol" w:hAnsi="Symbol" w:hint="default"/>
      </w:rPr>
    </w:lvl>
    <w:lvl w:ilvl="1" w:tplc="080C0003" w:tentative="1">
      <w:start w:val="1"/>
      <w:numFmt w:val="bullet"/>
      <w:lvlText w:val="o"/>
      <w:lvlJc w:val="left"/>
      <w:pPr>
        <w:tabs>
          <w:tab w:val="num" w:pos="1800"/>
        </w:tabs>
        <w:ind w:left="1800" w:hanging="360"/>
      </w:pPr>
      <w:rPr>
        <w:rFonts w:ascii="Courier New" w:hAnsi="Courier New" w:cs="Courier New" w:hint="default"/>
      </w:rPr>
    </w:lvl>
    <w:lvl w:ilvl="2" w:tplc="080C0005" w:tentative="1">
      <w:start w:val="1"/>
      <w:numFmt w:val="bullet"/>
      <w:lvlText w:val=""/>
      <w:lvlJc w:val="left"/>
      <w:pPr>
        <w:tabs>
          <w:tab w:val="num" w:pos="2520"/>
        </w:tabs>
        <w:ind w:left="2520" w:hanging="360"/>
      </w:pPr>
      <w:rPr>
        <w:rFonts w:ascii="Wingdings" w:hAnsi="Wingdings" w:hint="default"/>
      </w:rPr>
    </w:lvl>
    <w:lvl w:ilvl="3" w:tplc="080C0001" w:tentative="1">
      <w:start w:val="1"/>
      <w:numFmt w:val="bullet"/>
      <w:lvlText w:val=""/>
      <w:lvlJc w:val="left"/>
      <w:pPr>
        <w:tabs>
          <w:tab w:val="num" w:pos="3240"/>
        </w:tabs>
        <w:ind w:left="3240" w:hanging="360"/>
      </w:pPr>
      <w:rPr>
        <w:rFonts w:ascii="Symbol" w:hAnsi="Symbol" w:hint="default"/>
      </w:rPr>
    </w:lvl>
    <w:lvl w:ilvl="4" w:tplc="080C0003" w:tentative="1">
      <w:start w:val="1"/>
      <w:numFmt w:val="bullet"/>
      <w:lvlText w:val="o"/>
      <w:lvlJc w:val="left"/>
      <w:pPr>
        <w:tabs>
          <w:tab w:val="num" w:pos="3960"/>
        </w:tabs>
        <w:ind w:left="3960" w:hanging="360"/>
      </w:pPr>
      <w:rPr>
        <w:rFonts w:ascii="Courier New" w:hAnsi="Courier New" w:cs="Courier New" w:hint="default"/>
      </w:rPr>
    </w:lvl>
    <w:lvl w:ilvl="5" w:tplc="080C0005" w:tentative="1">
      <w:start w:val="1"/>
      <w:numFmt w:val="bullet"/>
      <w:lvlText w:val=""/>
      <w:lvlJc w:val="left"/>
      <w:pPr>
        <w:tabs>
          <w:tab w:val="num" w:pos="4680"/>
        </w:tabs>
        <w:ind w:left="4680" w:hanging="360"/>
      </w:pPr>
      <w:rPr>
        <w:rFonts w:ascii="Wingdings" w:hAnsi="Wingdings" w:hint="default"/>
      </w:rPr>
    </w:lvl>
    <w:lvl w:ilvl="6" w:tplc="080C0001" w:tentative="1">
      <w:start w:val="1"/>
      <w:numFmt w:val="bullet"/>
      <w:lvlText w:val=""/>
      <w:lvlJc w:val="left"/>
      <w:pPr>
        <w:tabs>
          <w:tab w:val="num" w:pos="5400"/>
        </w:tabs>
        <w:ind w:left="5400" w:hanging="360"/>
      </w:pPr>
      <w:rPr>
        <w:rFonts w:ascii="Symbol" w:hAnsi="Symbol" w:hint="default"/>
      </w:rPr>
    </w:lvl>
    <w:lvl w:ilvl="7" w:tplc="080C0003" w:tentative="1">
      <w:start w:val="1"/>
      <w:numFmt w:val="bullet"/>
      <w:lvlText w:val="o"/>
      <w:lvlJc w:val="left"/>
      <w:pPr>
        <w:tabs>
          <w:tab w:val="num" w:pos="6120"/>
        </w:tabs>
        <w:ind w:left="6120" w:hanging="360"/>
      </w:pPr>
      <w:rPr>
        <w:rFonts w:ascii="Courier New" w:hAnsi="Courier New" w:cs="Courier New" w:hint="default"/>
      </w:rPr>
    </w:lvl>
    <w:lvl w:ilvl="8" w:tplc="080C0005" w:tentative="1">
      <w:start w:val="1"/>
      <w:numFmt w:val="bullet"/>
      <w:lvlText w:val=""/>
      <w:lvlJc w:val="left"/>
      <w:pPr>
        <w:tabs>
          <w:tab w:val="num" w:pos="6840"/>
        </w:tabs>
        <w:ind w:left="6840" w:hanging="360"/>
      </w:pPr>
      <w:rPr>
        <w:rFonts w:ascii="Wingdings" w:hAnsi="Wingdings" w:hint="default"/>
      </w:rPr>
    </w:lvl>
  </w:abstractNum>
  <w:abstractNum w:abstractNumId="26">
    <w:nsid w:val="23AB7F8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nsid w:val="34D74D80"/>
    <w:multiLevelType w:val="hybridMultilevel"/>
    <w:tmpl w:val="D0283644"/>
    <w:lvl w:ilvl="0" w:tplc="59628AD4">
      <w:start w:val="1"/>
      <w:numFmt w:val="decimal"/>
      <w:lvlText w:val="%1."/>
      <w:lvlJc w:val="left"/>
      <w:pPr>
        <w:tabs>
          <w:tab w:val="num" w:pos="340"/>
        </w:tabs>
        <w:ind w:left="340" w:hanging="34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37CF3940"/>
    <w:multiLevelType w:val="hybridMultilevel"/>
    <w:tmpl w:val="33687F14"/>
    <w:lvl w:ilvl="0" w:tplc="3C3ACE32">
      <w:start w:val="1"/>
      <w:numFmt w:val="bullet"/>
      <w:lvlText w:val=""/>
      <w:lvlJc w:val="left"/>
      <w:pPr>
        <w:tabs>
          <w:tab w:val="num" w:pos="1125"/>
        </w:tabs>
        <w:ind w:left="1125"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9">
    <w:nsid w:val="37E80F17"/>
    <w:multiLevelType w:val="hybridMultilevel"/>
    <w:tmpl w:val="1604FB0C"/>
    <w:lvl w:ilvl="0" w:tplc="CC0677F0">
      <w:start w:val="1"/>
      <w:numFmt w:val="bullet"/>
      <w:lvlText w:val=""/>
      <w:lvlJc w:val="left"/>
      <w:pPr>
        <w:tabs>
          <w:tab w:val="num" w:pos="510"/>
        </w:tabs>
        <w:ind w:left="737"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3E091A13"/>
    <w:multiLevelType w:val="hybridMultilevel"/>
    <w:tmpl w:val="2C9CB7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3FC8167E"/>
    <w:multiLevelType w:val="hybridMultilevel"/>
    <w:tmpl w:val="502ACEB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425F0631"/>
    <w:multiLevelType w:val="hybridMultilevel"/>
    <w:tmpl w:val="5296D2AA"/>
    <w:lvl w:ilvl="0" w:tplc="37B0BF82">
      <w:start w:val="1"/>
      <w:numFmt w:val="bullet"/>
      <w:lvlText w:val=""/>
      <w:lvlJc w:val="left"/>
      <w:pPr>
        <w:tabs>
          <w:tab w:val="num" w:pos="510"/>
        </w:tabs>
        <w:ind w:left="737"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2811AE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4">
    <w:nsid w:val="47BF33F6"/>
    <w:multiLevelType w:val="hybridMultilevel"/>
    <w:tmpl w:val="30BC061E"/>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35">
    <w:nsid w:val="489831A3"/>
    <w:multiLevelType w:val="hybridMultilevel"/>
    <w:tmpl w:val="EBB2CD1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nsid w:val="4A0D1428"/>
    <w:multiLevelType w:val="hybridMultilevel"/>
    <w:tmpl w:val="E42CEA58"/>
    <w:lvl w:ilvl="0" w:tplc="6F4E688E">
      <w:start w:val="1"/>
      <w:numFmt w:val="bullet"/>
      <w:lvlText w:val=""/>
      <w:lvlJc w:val="left"/>
      <w:pPr>
        <w:tabs>
          <w:tab w:val="num" w:pos="794"/>
        </w:tabs>
        <w:ind w:left="794" w:hanging="397"/>
      </w:pPr>
      <w:rPr>
        <w:rFonts w:ascii="Wingdings" w:hAnsi="Wingdings" w:hint="default"/>
      </w:rPr>
    </w:lvl>
    <w:lvl w:ilvl="1" w:tplc="A23435FA">
      <w:start w:val="1"/>
      <w:numFmt w:val="bullet"/>
      <w:lvlText w:val=""/>
      <w:lvlJc w:val="left"/>
      <w:pPr>
        <w:tabs>
          <w:tab w:val="num" w:pos="1248"/>
        </w:tabs>
        <w:ind w:left="1248" w:hanging="511"/>
      </w:pPr>
      <w:rPr>
        <w:rFonts w:ascii="Symbol" w:hAnsi="Symbol" w:hint="default"/>
      </w:rPr>
    </w:lvl>
    <w:lvl w:ilvl="2" w:tplc="040C0005" w:tentative="1">
      <w:start w:val="1"/>
      <w:numFmt w:val="bullet"/>
      <w:lvlText w:val=""/>
      <w:lvlJc w:val="left"/>
      <w:pPr>
        <w:tabs>
          <w:tab w:val="num" w:pos="2557"/>
        </w:tabs>
        <w:ind w:left="2557" w:hanging="360"/>
      </w:pPr>
      <w:rPr>
        <w:rFonts w:ascii="Wingdings" w:hAnsi="Wingdings" w:hint="default"/>
      </w:rPr>
    </w:lvl>
    <w:lvl w:ilvl="3" w:tplc="040C0001" w:tentative="1">
      <w:start w:val="1"/>
      <w:numFmt w:val="bullet"/>
      <w:lvlText w:val=""/>
      <w:lvlJc w:val="left"/>
      <w:pPr>
        <w:tabs>
          <w:tab w:val="num" w:pos="3277"/>
        </w:tabs>
        <w:ind w:left="3277" w:hanging="360"/>
      </w:pPr>
      <w:rPr>
        <w:rFonts w:ascii="Symbol" w:hAnsi="Symbol" w:hint="default"/>
      </w:rPr>
    </w:lvl>
    <w:lvl w:ilvl="4" w:tplc="040C0003" w:tentative="1">
      <w:start w:val="1"/>
      <w:numFmt w:val="bullet"/>
      <w:lvlText w:val="o"/>
      <w:lvlJc w:val="left"/>
      <w:pPr>
        <w:tabs>
          <w:tab w:val="num" w:pos="3997"/>
        </w:tabs>
        <w:ind w:left="3997" w:hanging="360"/>
      </w:pPr>
      <w:rPr>
        <w:rFonts w:ascii="Courier New" w:hAnsi="Courier New" w:cs="Courier New" w:hint="default"/>
      </w:rPr>
    </w:lvl>
    <w:lvl w:ilvl="5" w:tplc="040C0005" w:tentative="1">
      <w:start w:val="1"/>
      <w:numFmt w:val="bullet"/>
      <w:lvlText w:val=""/>
      <w:lvlJc w:val="left"/>
      <w:pPr>
        <w:tabs>
          <w:tab w:val="num" w:pos="4717"/>
        </w:tabs>
        <w:ind w:left="4717" w:hanging="360"/>
      </w:pPr>
      <w:rPr>
        <w:rFonts w:ascii="Wingdings" w:hAnsi="Wingdings" w:hint="default"/>
      </w:rPr>
    </w:lvl>
    <w:lvl w:ilvl="6" w:tplc="040C0001" w:tentative="1">
      <w:start w:val="1"/>
      <w:numFmt w:val="bullet"/>
      <w:lvlText w:val=""/>
      <w:lvlJc w:val="left"/>
      <w:pPr>
        <w:tabs>
          <w:tab w:val="num" w:pos="5437"/>
        </w:tabs>
        <w:ind w:left="5437" w:hanging="360"/>
      </w:pPr>
      <w:rPr>
        <w:rFonts w:ascii="Symbol" w:hAnsi="Symbol" w:hint="default"/>
      </w:rPr>
    </w:lvl>
    <w:lvl w:ilvl="7" w:tplc="040C0003" w:tentative="1">
      <w:start w:val="1"/>
      <w:numFmt w:val="bullet"/>
      <w:lvlText w:val="o"/>
      <w:lvlJc w:val="left"/>
      <w:pPr>
        <w:tabs>
          <w:tab w:val="num" w:pos="6157"/>
        </w:tabs>
        <w:ind w:left="6157" w:hanging="360"/>
      </w:pPr>
      <w:rPr>
        <w:rFonts w:ascii="Courier New" w:hAnsi="Courier New" w:cs="Courier New" w:hint="default"/>
      </w:rPr>
    </w:lvl>
    <w:lvl w:ilvl="8" w:tplc="040C0005" w:tentative="1">
      <w:start w:val="1"/>
      <w:numFmt w:val="bullet"/>
      <w:lvlText w:val=""/>
      <w:lvlJc w:val="left"/>
      <w:pPr>
        <w:tabs>
          <w:tab w:val="num" w:pos="6877"/>
        </w:tabs>
        <w:ind w:left="6877" w:hanging="360"/>
      </w:pPr>
      <w:rPr>
        <w:rFonts w:ascii="Wingdings" w:hAnsi="Wingdings" w:hint="default"/>
      </w:rPr>
    </w:lvl>
  </w:abstractNum>
  <w:abstractNum w:abstractNumId="37">
    <w:nsid w:val="4A79366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8">
    <w:nsid w:val="4D5D37D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9">
    <w:nsid w:val="5A4D77E9"/>
    <w:multiLevelType w:val="hybridMultilevel"/>
    <w:tmpl w:val="CE4257F4"/>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0">
    <w:nsid w:val="5B5F1B7D"/>
    <w:multiLevelType w:val="hybridMultilevel"/>
    <w:tmpl w:val="65EC7DF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41">
    <w:nsid w:val="5E4B26C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2">
    <w:nsid w:val="5E651F43"/>
    <w:multiLevelType w:val="hybridMultilevel"/>
    <w:tmpl w:val="17B872AE"/>
    <w:lvl w:ilvl="0" w:tplc="2214CAC6">
      <w:start w:val="1"/>
      <w:numFmt w:val="bullet"/>
      <w:lvlText w:val=""/>
      <w:lvlJc w:val="left"/>
      <w:pPr>
        <w:tabs>
          <w:tab w:val="num" w:pos="510"/>
        </w:tabs>
        <w:ind w:left="737"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5F1D2877"/>
    <w:multiLevelType w:val="hybridMultilevel"/>
    <w:tmpl w:val="2ABE09AA"/>
    <w:lvl w:ilvl="0" w:tplc="6F4E688E">
      <w:start w:val="1"/>
      <w:numFmt w:val="bullet"/>
      <w:lvlText w:val=""/>
      <w:lvlJc w:val="left"/>
      <w:pPr>
        <w:tabs>
          <w:tab w:val="num" w:pos="397"/>
        </w:tabs>
        <w:ind w:left="397" w:hanging="39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61B52891"/>
    <w:multiLevelType w:val="hybridMultilevel"/>
    <w:tmpl w:val="FFBEDAC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622D29F9"/>
    <w:multiLevelType w:val="hybridMultilevel"/>
    <w:tmpl w:val="30A8E2B0"/>
    <w:lvl w:ilvl="0" w:tplc="080C000F">
      <w:start w:val="1"/>
      <w:numFmt w:val="decimal"/>
      <w:lvlText w:val="%1."/>
      <w:lvlJc w:val="left"/>
      <w:pPr>
        <w:tabs>
          <w:tab w:val="num" w:pos="720"/>
        </w:tabs>
        <w:ind w:left="720" w:hanging="360"/>
      </w:pPr>
      <w:rPr>
        <w:rFonts w:hint="default"/>
      </w:rPr>
    </w:lvl>
    <w:lvl w:ilvl="1" w:tplc="1A44F6D6">
      <w:start w:val="1"/>
      <w:numFmt w:val="upperLetter"/>
      <w:lvlText w:val="%2."/>
      <w:lvlJc w:val="left"/>
      <w:pPr>
        <w:tabs>
          <w:tab w:val="num" w:pos="1440"/>
        </w:tabs>
        <w:ind w:left="1440" w:hanging="360"/>
      </w:pPr>
      <w:rPr>
        <w:rFonts w:hint="default"/>
      </w:r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46">
    <w:nsid w:val="649024DD"/>
    <w:multiLevelType w:val="hybridMultilevel"/>
    <w:tmpl w:val="D6F40B36"/>
    <w:lvl w:ilvl="0" w:tplc="21A654E8">
      <w:start w:val="1"/>
      <w:numFmt w:val="bullet"/>
      <w:lvlText w:val="-"/>
      <w:lvlJc w:val="left"/>
      <w:pPr>
        <w:ind w:left="1080" w:hanging="360"/>
      </w:pPr>
      <w:rPr>
        <w:rFonts w:ascii="Trebuchet MS" w:hAnsi="Trebuchet M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7">
    <w:nsid w:val="67B26BE8"/>
    <w:multiLevelType w:val="hybridMultilevel"/>
    <w:tmpl w:val="0D26E39A"/>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8">
    <w:nsid w:val="69FE100C"/>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49">
    <w:nsid w:val="6CA70212"/>
    <w:multiLevelType w:val="hybridMultilevel"/>
    <w:tmpl w:val="18667DA0"/>
    <w:lvl w:ilvl="0" w:tplc="CC0677F0">
      <w:start w:val="1"/>
      <w:numFmt w:val="bullet"/>
      <w:lvlText w:val=""/>
      <w:lvlJc w:val="left"/>
      <w:pPr>
        <w:tabs>
          <w:tab w:val="num" w:pos="510"/>
        </w:tabs>
        <w:ind w:left="737"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6D9C3EF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1">
    <w:nsid w:val="6ED40102"/>
    <w:multiLevelType w:val="hybridMultilevel"/>
    <w:tmpl w:val="C794329A"/>
    <w:lvl w:ilvl="0" w:tplc="11F64C90">
      <w:start w:val="1"/>
      <w:numFmt w:val="upperLetter"/>
      <w:lvlText w:val="%1."/>
      <w:lvlJc w:val="left"/>
      <w:pPr>
        <w:ind w:left="786" w:hanging="360"/>
      </w:pPr>
      <w:rPr>
        <w:rFonts w:hint="default"/>
        <w:sz w:val="28"/>
        <w:szCs w:val="28"/>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52">
    <w:nsid w:val="76EC7EE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3">
    <w:nsid w:val="779E45BD"/>
    <w:multiLevelType w:val="hybridMultilevel"/>
    <w:tmpl w:val="529CBB6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4">
    <w:nsid w:val="7E7059AA"/>
    <w:multiLevelType w:val="hybridMultilevel"/>
    <w:tmpl w:val="DD10738C"/>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5">
    <w:nsid w:val="7FFE1689"/>
    <w:multiLevelType w:val="hybridMultilevel"/>
    <w:tmpl w:val="F89C260A"/>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num w:numId="1">
    <w:abstractNumId w:val="5"/>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3"/>
  </w:num>
  <w:num w:numId="4">
    <w:abstractNumId w:val="2"/>
  </w:num>
  <w:num w:numId="5">
    <w:abstractNumId w:val="1"/>
  </w:num>
  <w:num w:numId="6">
    <w:abstractNumId w:val="0"/>
  </w:num>
  <w:num w:numId="7">
    <w:abstractNumId w:val="33"/>
  </w:num>
  <w:num w:numId="8">
    <w:abstractNumId w:val="20"/>
  </w:num>
  <w:num w:numId="9">
    <w:abstractNumId w:val="9"/>
  </w:num>
  <w:num w:numId="10">
    <w:abstractNumId w:val="41"/>
  </w:num>
  <w:num w:numId="11">
    <w:abstractNumId w:val="38"/>
  </w:num>
  <w:num w:numId="12">
    <w:abstractNumId w:val="18"/>
  </w:num>
  <w:num w:numId="13">
    <w:abstractNumId w:val="52"/>
  </w:num>
  <w:num w:numId="14">
    <w:abstractNumId w:val="37"/>
  </w:num>
  <w:num w:numId="15">
    <w:abstractNumId w:val="48"/>
  </w:num>
  <w:num w:numId="16">
    <w:abstractNumId w:val="13"/>
  </w:num>
  <w:num w:numId="17">
    <w:abstractNumId w:val="26"/>
  </w:num>
  <w:num w:numId="18">
    <w:abstractNumId w:val="50"/>
  </w:num>
  <w:num w:numId="19">
    <w:abstractNumId w:val="45"/>
  </w:num>
  <w:num w:numId="20">
    <w:abstractNumId w:val="21"/>
  </w:num>
  <w:num w:numId="21">
    <w:abstractNumId w:val="30"/>
  </w:num>
  <w:num w:numId="22">
    <w:abstractNumId w:val="22"/>
  </w:num>
  <w:num w:numId="23">
    <w:abstractNumId w:val="14"/>
  </w:num>
  <w:num w:numId="24">
    <w:abstractNumId w:val="55"/>
  </w:num>
  <w:num w:numId="25">
    <w:abstractNumId w:val="54"/>
  </w:num>
  <w:num w:numId="26">
    <w:abstractNumId w:val="24"/>
  </w:num>
  <w:num w:numId="27">
    <w:abstractNumId w:val="53"/>
  </w:num>
  <w:num w:numId="28">
    <w:abstractNumId w:val="11"/>
  </w:num>
  <w:num w:numId="29">
    <w:abstractNumId w:val="23"/>
  </w:num>
  <w:num w:numId="30">
    <w:abstractNumId w:val="15"/>
  </w:num>
  <w:num w:numId="31">
    <w:abstractNumId w:val="39"/>
  </w:num>
  <w:num w:numId="32">
    <w:abstractNumId w:val="28"/>
  </w:num>
  <w:num w:numId="33">
    <w:abstractNumId w:val="43"/>
  </w:num>
  <w:num w:numId="34">
    <w:abstractNumId w:val="36"/>
  </w:num>
  <w:num w:numId="35">
    <w:abstractNumId w:val="8"/>
  </w:num>
  <w:num w:numId="36">
    <w:abstractNumId w:val="6"/>
  </w:num>
  <w:num w:numId="37">
    <w:abstractNumId w:val="25"/>
  </w:num>
  <w:num w:numId="38">
    <w:abstractNumId w:val="17"/>
  </w:num>
  <w:num w:numId="39">
    <w:abstractNumId w:val="32"/>
  </w:num>
  <w:num w:numId="40">
    <w:abstractNumId w:val="42"/>
  </w:num>
  <w:num w:numId="41">
    <w:abstractNumId w:val="29"/>
  </w:num>
  <w:num w:numId="42">
    <w:abstractNumId w:val="49"/>
  </w:num>
  <w:num w:numId="43">
    <w:abstractNumId w:val="47"/>
  </w:num>
  <w:num w:numId="44">
    <w:abstractNumId w:val="46"/>
  </w:num>
  <w:num w:numId="45">
    <w:abstractNumId w:val="7"/>
  </w:num>
  <w:num w:numId="46">
    <w:abstractNumId w:val="44"/>
  </w:num>
  <w:num w:numId="47">
    <w:abstractNumId w:val="51"/>
  </w:num>
  <w:num w:numId="48">
    <w:abstractNumId w:val="27"/>
  </w:num>
  <w:num w:numId="49">
    <w:abstractNumId w:val="16"/>
  </w:num>
  <w:num w:numId="50">
    <w:abstractNumId w:val="40"/>
  </w:num>
  <w:num w:numId="51">
    <w:abstractNumId w:val="34"/>
  </w:num>
  <w:num w:numId="52">
    <w:abstractNumId w:val="31"/>
  </w:num>
  <w:num w:numId="53">
    <w:abstractNumId w:val="35"/>
  </w:num>
  <w:num w:numId="54">
    <w:abstractNumId w:val="10"/>
  </w:num>
  <w:num w:numId="55">
    <w:abstractNumId w:val="12"/>
  </w:num>
  <w:num w:numId="56">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9537585-6142-4AEE-A6D7-B2FF3E40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eastAsia="Times New Roman" w:hAnsi="Comic Sans MS"/>
      <w:sz w:val="24"/>
      <w:lang w:val="fr-FR" w:eastAsia="fr-FR"/>
    </w:rPr>
  </w:style>
  <w:style w:type="paragraph" w:styleId="Titre1">
    <w:name w:val="heading 1"/>
    <w:basedOn w:val="Normal"/>
    <w:next w:val="Normal"/>
    <w:link w:val="Titre1Car"/>
    <w:qFormat/>
    <w:pPr>
      <w:keepNext/>
      <w:pBdr>
        <w:top w:val="single" w:sz="4" w:space="1" w:color="auto"/>
        <w:left w:val="single" w:sz="4" w:space="4" w:color="auto"/>
        <w:bottom w:val="single" w:sz="4" w:space="1" w:color="auto"/>
        <w:right w:val="single" w:sz="4" w:space="4" w:color="auto"/>
      </w:pBdr>
      <w:jc w:val="center"/>
      <w:outlineLvl w:val="0"/>
    </w:pPr>
    <w:rPr>
      <w:rFonts w:ascii="Arial" w:hAnsi="Arial"/>
      <w:b/>
      <w:sz w:val="28"/>
      <w:lang w:val="fr-BE"/>
    </w:rPr>
  </w:style>
  <w:style w:type="paragraph" w:styleId="Titre2">
    <w:name w:val="heading 2"/>
    <w:basedOn w:val="Normal"/>
    <w:next w:val="Normal"/>
    <w:link w:val="Titre2Car"/>
    <w:qFormat/>
    <w:pPr>
      <w:keepNext/>
      <w:spacing w:before="240" w:after="60"/>
      <w:outlineLvl w:val="1"/>
    </w:pPr>
    <w:rPr>
      <w:rFonts w:ascii="Arial" w:hAnsi="Arial"/>
      <w:b/>
      <w:i/>
    </w:rPr>
  </w:style>
  <w:style w:type="paragraph" w:styleId="Titre3">
    <w:name w:val="heading 3"/>
    <w:basedOn w:val="Normal"/>
    <w:next w:val="Normal"/>
    <w:link w:val="Titre3Car"/>
    <w:qFormat/>
    <w:pPr>
      <w:keepNext/>
      <w:spacing w:before="240" w:after="60"/>
      <w:outlineLvl w:val="2"/>
    </w:pPr>
    <w:rPr>
      <w:rFonts w:ascii="Arial" w:hAnsi="Arial"/>
    </w:rPr>
  </w:style>
  <w:style w:type="paragraph" w:styleId="Titre4">
    <w:name w:val="heading 4"/>
    <w:basedOn w:val="Normal"/>
    <w:next w:val="Normal"/>
    <w:link w:val="Titre4Car"/>
    <w:qFormat/>
    <w:pPr>
      <w:keepNext/>
      <w:spacing w:before="240" w:after="60"/>
      <w:outlineLvl w:val="3"/>
    </w:pPr>
    <w:rPr>
      <w:rFonts w:ascii="Arial" w:hAnsi="Arial"/>
      <w:b/>
    </w:rPr>
  </w:style>
  <w:style w:type="paragraph" w:styleId="Titre5">
    <w:name w:val="heading 5"/>
    <w:basedOn w:val="Normal"/>
    <w:next w:val="Normal"/>
    <w:link w:val="Titre5Car"/>
    <w:qFormat/>
    <w:pPr>
      <w:spacing w:before="240" w:after="60"/>
      <w:outlineLvl w:val="4"/>
    </w:pPr>
    <w:rPr>
      <w:sz w:val="22"/>
    </w:rPr>
  </w:style>
  <w:style w:type="paragraph" w:styleId="Titre6">
    <w:name w:val="heading 6"/>
    <w:basedOn w:val="Normal"/>
    <w:next w:val="Normal"/>
    <w:link w:val="Titre6Car"/>
    <w:qFormat/>
    <w:pPr>
      <w:spacing w:before="240" w:after="60"/>
      <w:outlineLvl w:val="5"/>
    </w:pPr>
    <w:rPr>
      <w:i/>
      <w:sz w:val="22"/>
    </w:rPr>
  </w:style>
  <w:style w:type="paragraph" w:styleId="Titre7">
    <w:name w:val="heading 7"/>
    <w:basedOn w:val="Normal"/>
    <w:next w:val="Normal"/>
    <w:link w:val="Titre7Car"/>
    <w:qFormat/>
    <w:pPr>
      <w:keepNext/>
      <w:jc w:val="both"/>
      <w:outlineLvl w:val="6"/>
    </w:pPr>
    <w:rPr>
      <w:b/>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ascii="Arial" w:eastAsia="Times New Roman" w:hAnsi="Arial" w:cs="Times New Roman"/>
      <w:b/>
      <w:sz w:val="28"/>
      <w:szCs w:val="20"/>
      <w:lang w:eastAsia="fr-FR"/>
    </w:rPr>
  </w:style>
  <w:style w:type="character" w:customStyle="1" w:styleId="Titre2Car">
    <w:name w:val="Titre 2 Car"/>
    <w:basedOn w:val="Policepardfaut"/>
    <w:link w:val="Titre2"/>
    <w:rPr>
      <w:rFonts w:ascii="Arial" w:eastAsia="Times New Roman" w:hAnsi="Arial" w:cs="Times New Roman"/>
      <w:b/>
      <w:i/>
      <w:sz w:val="24"/>
      <w:szCs w:val="20"/>
      <w:lang w:val="fr-FR" w:eastAsia="fr-FR"/>
    </w:rPr>
  </w:style>
  <w:style w:type="character" w:customStyle="1" w:styleId="Titre3Car">
    <w:name w:val="Titre 3 Car"/>
    <w:basedOn w:val="Policepardfaut"/>
    <w:link w:val="Titre3"/>
    <w:rPr>
      <w:rFonts w:ascii="Arial" w:eastAsia="Times New Roman" w:hAnsi="Arial" w:cs="Times New Roman"/>
      <w:sz w:val="24"/>
      <w:szCs w:val="20"/>
      <w:lang w:val="fr-FR" w:eastAsia="fr-FR"/>
    </w:rPr>
  </w:style>
  <w:style w:type="character" w:customStyle="1" w:styleId="Titre4Car">
    <w:name w:val="Titre 4 Car"/>
    <w:basedOn w:val="Policepardfaut"/>
    <w:link w:val="Titre4"/>
    <w:rPr>
      <w:rFonts w:ascii="Arial" w:eastAsia="Times New Roman" w:hAnsi="Arial" w:cs="Times New Roman"/>
      <w:b/>
      <w:sz w:val="24"/>
      <w:szCs w:val="20"/>
      <w:lang w:val="fr-FR" w:eastAsia="fr-FR"/>
    </w:rPr>
  </w:style>
  <w:style w:type="character" w:customStyle="1" w:styleId="Titre5Car">
    <w:name w:val="Titre 5 Car"/>
    <w:basedOn w:val="Policepardfaut"/>
    <w:link w:val="Titre5"/>
    <w:rPr>
      <w:rFonts w:ascii="Comic Sans MS" w:eastAsia="Times New Roman" w:hAnsi="Comic Sans MS" w:cs="Times New Roman"/>
      <w:szCs w:val="20"/>
      <w:lang w:val="fr-FR" w:eastAsia="fr-FR"/>
    </w:rPr>
  </w:style>
  <w:style w:type="character" w:customStyle="1" w:styleId="Titre6Car">
    <w:name w:val="Titre 6 Car"/>
    <w:basedOn w:val="Policepardfaut"/>
    <w:link w:val="Titre6"/>
    <w:rPr>
      <w:rFonts w:ascii="Comic Sans MS" w:eastAsia="Times New Roman" w:hAnsi="Comic Sans MS" w:cs="Times New Roman"/>
      <w:i/>
      <w:szCs w:val="20"/>
      <w:lang w:val="fr-FR" w:eastAsia="fr-FR"/>
    </w:rPr>
  </w:style>
  <w:style w:type="character" w:customStyle="1" w:styleId="Titre7Car">
    <w:name w:val="Titre 7 Car"/>
    <w:basedOn w:val="Policepardfaut"/>
    <w:link w:val="Titre7"/>
    <w:rPr>
      <w:rFonts w:ascii="Comic Sans MS" w:eastAsia="Times New Roman" w:hAnsi="Comic Sans MS" w:cs="Times New Roman"/>
      <w:b/>
      <w:sz w:val="24"/>
      <w:szCs w:val="20"/>
      <w:lang w:eastAsia="fr-FR"/>
    </w:rPr>
  </w:style>
  <w:style w:type="paragraph" w:styleId="Corpsdetexte">
    <w:name w:val="Body Text"/>
    <w:basedOn w:val="Normal"/>
    <w:link w:val="CorpsdetexteCar"/>
    <w:pPr>
      <w:jc w:val="both"/>
    </w:pPr>
    <w:rPr>
      <w:sz w:val="22"/>
      <w:lang w:val="fr-BE"/>
    </w:rPr>
  </w:style>
  <w:style w:type="character" w:customStyle="1" w:styleId="CorpsdetexteCar">
    <w:name w:val="Corps de texte Car"/>
    <w:basedOn w:val="Policepardfaut"/>
    <w:link w:val="Corpsdetexte"/>
    <w:rPr>
      <w:rFonts w:ascii="Comic Sans MS" w:eastAsia="Times New Roman" w:hAnsi="Comic Sans MS" w:cs="Times New Roman"/>
      <w:szCs w:val="20"/>
      <w:lang w:eastAsia="fr-FR"/>
    </w:rPr>
  </w:style>
  <w:style w:type="paragraph" w:styleId="Retraitcorpsdetexte2">
    <w:name w:val="Body Text Indent 2"/>
    <w:basedOn w:val="Normal"/>
    <w:link w:val="Retraitcorpsdetexte2Car"/>
    <w:pPr>
      <w:ind w:left="709"/>
      <w:jc w:val="both"/>
    </w:pPr>
    <w:rPr>
      <w:rFonts w:ascii="Arial" w:hAnsi="Arial"/>
      <w:b/>
    </w:rPr>
  </w:style>
  <w:style w:type="character" w:customStyle="1" w:styleId="Retraitcorpsdetexte2Car">
    <w:name w:val="Retrait corps de texte 2 Car"/>
    <w:basedOn w:val="Policepardfaut"/>
    <w:link w:val="Retraitcorpsdetexte2"/>
    <w:rPr>
      <w:rFonts w:ascii="Arial" w:eastAsia="Times New Roman" w:hAnsi="Arial" w:cs="Times New Roman"/>
      <w:b/>
      <w:sz w:val="24"/>
      <w:szCs w:val="20"/>
      <w:lang w:val="fr-FR" w:eastAsia="fr-FR"/>
    </w:rPr>
  </w:style>
  <w:style w:type="paragraph" w:styleId="Retraitcorpsdetexte">
    <w:name w:val="Body Text Indent"/>
    <w:basedOn w:val="Normal"/>
    <w:link w:val="RetraitcorpsdetexteCar"/>
    <w:pPr>
      <w:ind w:left="567" w:hanging="283"/>
      <w:jc w:val="both"/>
    </w:pPr>
    <w:rPr>
      <w:rFonts w:ascii="Arial" w:hAnsi="Arial"/>
    </w:rPr>
  </w:style>
  <w:style w:type="character" w:customStyle="1" w:styleId="RetraitcorpsdetexteCar">
    <w:name w:val="Retrait corps de texte Car"/>
    <w:basedOn w:val="Policepardfaut"/>
    <w:link w:val="Retraitcorpsdetexte"/>
    <w:rPr>
      <w:rFonts w:ascii="Arial" w:eastAsia="Times New Roman" w:hAnsi="Arial" w:cs="Times New Roman"/>
      <w:sz w:val="24"/>
      <w:szCs w:val="20"/>
      <w:lang w:val="fr-FR" w:eastAsia="fr-FR"/>
    </w:rPr>
  </w:style>
  <w:style w:type="paragraph" w:styleId="Retraitcorpsdetexte3">
    <w:name w:val="Body Text Indent 3"/>
    <w:basedOn w:val="Normal"/>
    <w:link w:val="Retraitcorpsdetexte3Car"/>
    <w:pPr>
      <w:numPr>
        <w:ilvl w:val="12"/>
      </w:numPr>
      <w:suppressAutoHyphens/>
      <w:ind w:left="709"/>
      <w:jc w:val="both"/>
    </w:pPr>
    <w:rPr>
      <w:rFonts w:ascii="Arial" w:hAnsi="Arial"/>
      <w:spacing w:val="-1"/>
    </w:rPr>
  </w:style>
  <w:style w:type="character" w:customStyle="1" w:styleId="Retraitcorpsdetexte3Car">
    <w:name w:val="Retrait corps de texte 3 Car"/>
    <w:basedOn w:val="Policepardfaut"/>
    <w:link w:val="Retraitcorpsdetexte3"/>
    <w:rPr>
      <w:rFonts w:ascii="Arial" w:eastAsia="Times New Roman" w:hAnsi="Arial" w:cs="Times New Roman"/>
      <w:spacing w:val="-1"/>
      <w:sz w:val="24"/>
      <w:szCs w:val="20"/>
      <w:lang w:val="fr-FR" w:eastAsia="fr-FR"/>
    </w:rPr>
  </w:style>
  <w:style w:type="paragraph" w:styleId="Corpsdetexte2">
    <w:name w:val="Body Text 2"/>
    <w:basedOn w:val="Normal"/>
    <w:link w:val="Corpsdetexte2Car"/>
    <w:pPr>
      <w:jc w:val="both"/>
    </w:pPr>
    <w:rPr>
      <w:lang w:val="fr-BE"/>
    </w:rPr>
  </w:style>
  <w:style w:type="character" w:customStyle="1" w:styleId="Corpsdetexte2Car">
    <w:name w:val="Corps de texte 2 Car"/>
    <w:basedOn w:val="Policepardfaut"/>
    <w:link w:val="Corpsdetexte2"/>
    <w:rPr>
      <w:rFonts w:ascii="Comic Sans MS" w:eastAsia="Times New Roman" w:hAnsi="Comic Sans MS" w:cs="Times New Roman"/>
      <w:sz w:val="24"/>
      <w:szCs w:val="20"/>
      <w:lang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Comic Sans MS" w:eastAsia="Times New Roman" w:hAnsi="Comic Sans MS" w:cs="Times New Roman"/>
      <w:sz w:val="24"/>
      <w:szCs w:val="20"/>
      <w:lang w:val="fr-FR" w:eastAsia="fr-FR"/>
    </w:r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rPr>
      <w:rFonts w:ascii="Comic Sans MS" w:eastAsia="Times New Roman" w:hAnsi="Comic Sans MS" w:cs="Times New Roman"/>
      <w:sz w:val="24"/>
      <w:szCs w:val="20"/>
      <w:lang w:val="fr-FR" w:eastAsia="fr-FR"/>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Formuledepolitesse">
    <w:name w:val="Closing"/>
    <w:basedOn w:val="Normal"/>
    <w:link w:val="FormuledepolitesseCar"/>
    <w:pPr>
      <w:ind w:left="4252"/>
    </w:pPr>
  </w:style>
  <w:style w:type="character" w:customStyle="1" w:styleId="FormuledepolitesseCar">
    <w:name w:val="Formule de politesse Car"/>
    <w:basedOn w:val="Policepardfaut"/>
    <w:link w:val="Formuledepolitesse"/>
    <w:rPr>
      <w:rFonts w:ascii="Comic Sans MS" w:eastAsia="Times New Roman" w:hAnsi="Comic Sans MS" w:cs="Times New Roman"/>
      <w:sz w:val="24"/>
      <w:szCs w:val="20"/>
      <w:lang w:val="fr-FR" w:eastAsia="fr-FR"/>
    </w:rPr>
  </w:style>
  <w:style w:type="paragraph" w:styleId="Listepuces">
    <w:name w:val="List Bullet"/>
    <w:basedOn w:val="Normal"/>
    <w:autoRedefine/>
    <w:pPr>
      <w:numPr>
        <w:numId w:val="2"/>
      </w:numPr>
    </w:pPr>
  </w:style>
  <w:style w:type="paragraph" w:styleId="Listepuces2">
    <w:name w:val="List Bullet 2"/>
    <w:basedOn w:val="Normal"/>
    <w:autoRedefine/>
    <w:pPr>
      <w:numPr>
        <w:numId w:val="3"/>
      </w:numPr>
    </w:pPr>
  </w:style>
  <w:style w:type="paragraph" w:styleId="Listepuces3">
    <w:name w:val="List Bullet 3"/>
    <w:basedOn w:val="Normal"/>
    <w:autoRedefine/>
    <w:pPr>
      <w:numPr>
        <w:numId w:val="4"/>
      </w:numPr>
    </w:pPr>
  </w:style>
  <w:style w:type="paragraph" w:styleId="Listepuces4">
    <w:name w:val="List Bullet 4"/>
    <w:basedOn w:val="Normal"/>
    <w:autoRedefine/>
    <w:pPr>
      <w:numPr>
        <w:numId w:val="5"/>
      </w:numPr>
    </w:pPr>
  </w:style>
  <w:style w:type="paragraph" w:styleId="Listepuces5">
    <w:name w:val="List Bullet 5"/>
    <w:basedOn w:val="Normal"/>
    <w:autoRedefine/>
    <w:pPr>
      <w:numPr>
        <w:numId w:val="6"/>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Explorateurdedocuments">
    <w:name w:val="Document Map"/>
    <w:basedOn w:val="Normal"/>
    <w:link w:val="ExplorateurdedocumentsCar"/>
    <w:semiHidden/>
    <w:pPr>
      <w:shd w:val="clear" w:color="auto" w:fill="000080"/>
    </w:pPr>
    <w:rPr>
      <w:rFonts w:ascii="Arial" w:hAnsi="Arial"/>
    </w:rPr>
  </w:style>
  <w:style w:type="character" w:customStyle="1" w:styleId="ExplorateurdedocumentsCar">
    <w:name w:val="Explorateur de documents Car"/>
    <w:basedOn w:val="Policepardfaut"/>
    <w:link w:val="Explorateurdedocuments"/>
    <w:semiHidden/>
    <w:rPr>
      <w:rFonts w:ascii="Arial" w:eastAsia="Times New Roman" w:hAnsi="Arial" w:cs="Times New Roman"/>
      <w:sz w:val="24"/>
      <w:szCs w:val="20"/>
      <w:shd w:val="clear" w:color="auto" w:fill="000080"/>
      <w:lang w:val="fr-FR" w:eastAsia="fr-FR"/>
    </w:rPr>
  </w:style>
  <w:style w:type="paragraph" w:styleId="Corpsdetexte3">
    <w:name w:val="Body Text 3"/>
    <w:basedOn w:val="Normal"/>
    <w:link w:val="Corpsdetexte3Car"/>
    <w:pPr>
      <w:jc w:val="both"/>
    </w:pPr>
    <w:rPr>
      <w:b/>
      <w:bCs/>
      <w:u w:val="single"/>
    </w:rPr>
  </w:style>
  <w:style w:type="character" w:customStyle="1" w:styleId="Corpsdetexte3Car">
    <w:name w:val="Corps de texte 3 Car"/>
    <w:basedOn w:val="Policepardfaut"/>
    <w:link w:val="Corpsdetexte3"/>
    <w:rPr>
      <w:rFonts w:ascii="Comic Sans MS" w:eastAsia="Times New Roman" w:hAnsi="Comic Sans MS" w:cs="Times New Roman"/>
      <w:b/>
      <w:bCs/>
      <w:sz w:val="24"/>
      <w:szCs w:val="20"/>
      <w:u w:val="single"/>
      <w:lang w:val="fr-FR" w:eastAsia="fr-FR"/>
    </w:rPr>
  </w:style>
  <w:style w:type="paragraph" w:styleId="Normalcentr">
    <w:name w:val="Block Text"/>
    <w:basedOn w:val="Normal"/>
    <w:pPr>
      <w:ind w:left="-1417" w:right="-1417" w:firstLine="142"/>
      <w:jc w:val="both"/>
    </w:pPr>
  </w:style>
  <w:style w:type="paragraph" w:styleId="Textedebulles">
    <w:name w:val="Balloon Text"/>
    <w:basedOn w:val="Normal"/>
    <w:link w:val="TextedebullesCar"/>
    <w:semiHidden/>
    <w:rPr>
      <w:rFonts w:ascii="Tahoma" w:hAnsi="Tahoma" w:cs="Tahoma"/>
      <w:sz w:val="16"/>
      <w:szCs w:val="16"/>
    </w:rPr>
  </w:style>
  <w:style w:type="character" w:customStyle="1" w:styleId="TextedebullesCar">
    <w:name w:val="Texte de bulles Car"/>
    <w:basedOn w:val="Policepardfaut"/>
    <w:link w:val="Textedebulles"/>
    <w:semiHidden/>
    <w:rPr>
      <w:rFonts w:ascii="Tahoma" w:eastAsia="Times New Roman" w:hAnsi="Tahoma" w:cs="Tahoma"/>
      <w:sz w:val="16"/>
      <w:szCs w:val="16"/>
      <w:lang w:val="fr-FR" w:eastAsia="fr-FR"/>
    </w:rPr>
  </w:style>
  <w:style w:type="paragraph" w:styleId="Commentaire">
    <w:name w:val="annotation text"/>
    <w:basedOn w:val="Normal"/>
    <w:link w:val="CommentaireCar"/>
    <w:semiHidden/>
    <w:rPr>
      <w:sz w:val="20"/>
    </w:rPr>
  </w:style>
  <w:style w:type="character" w:customStyle="1" w:styleId="CommentaireCar">
    <w:name w:val="Commentaire Car"/>
    <w:basedOn w:val="Policepardfaut"/>
    <w:link w:val="Commentaire"/>
    <w:semiHidden/>
    <w:rPr>
      <w:rFonts w:ascii="Comic Sans MS" w:eastAsia="Times New Roman" w:hAnsi="Comic Sans MS" w:cs="Times New Roman"/>
      <w:sz w:val="20"/>
      <w:szCs w:val="20"/>
      <w:lang w:val="fr-FR" w:eastAsia="fr-FR"/>
    </w:rPr>
  </w:style>
  <w:style w:type="paragraph" w:styleId="Objetducommentaire">
    <w:name w:val="annotation subject"/>
    <w:basedOn w:val="Commentaire"/>
    <w:next w:val="Commentaire"/>
    <w:link w:val="ObjetducommentaireCar"/>
    <w:semiHidden/>
    <w:rPr>
      <w:b/>
      <w:bCs/>
    </w:rPr>
  </w:style>
  <w:style w:type="character" w:customStyle="1" w:styleId="ObjetducommentaireCar">
    <w:name w:val="Objet du commentaire Car"/>
    <w:basedOn w:val="CommentaireCar"/>
    <w:link w:val="Objetducommentaire"/>
    <w:semiHidden/>
    <w:rPr>
      <w:rFonts w:ascii="Comic Sans MS" w:eastAsia="Times New Roman" w:hAnsi="Comic Sans MS" w:cs="Times New Roman"/>
      <w:b/>
      <w:bCs/>
      <w:sz w:val="20"/>
      <w:szCs w:val="20"/>
      <w:lang w:val="fr-FR" w:eastAsia="fr-FR"/>
    </w:rPr>
  </w:style>
  <w:style w:type="character" w:styleId="Lienhypertexte">
    <w:name w:val="Hyperlink"/>
    <w:basedOn w:val="Policepardfaut"/>
    <w:uiPriority w:val="99"/>
    <w:unhideWhenUsed/>
    <w:rPr>
      <w:color w:val="0000FF"/>
      <w:u w:val="single"/>
    </w:rPr>
  </w:style>
  <w:style w:type="table" w:styleId="Grilledutableau">
    <w:name w:val="Table Grid"/>
    <w:basedOn w:val="Tableau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semiHidden/>
    <w:rPr>
      <w:rFonts w:ascii="Times New Roman" w:hAnsi="Times New Roman"/>
      <w:sz w:val="20"/>
    </w:rPr>
  </w:style>
  <w:style w:type="character" w:styleId="Appelnotedebasdep">
    <w:name w:val="footnote reference"/>
    <w:basedOn w:val="Policepardfaut"/>
    <w:semiHidden/>
    <w:rPr>
      <w:vertAlign w:val="superscript"/>
    </w:rPr>
  </w:style>
  <w:style w:type="paragraph" w:styleId="Paragraphedeliste">
    <w:name w:val="List Paragraph"/>
    <w:basedOn w:val="Normal"/>
    <w:uiPriority w:val="34"/>
    <w:qFormat/>
    <w:pPr>
      <w:ind w:left="720"/>
      <w:contextualSpacing/>
    </w:pPr>
    <w:rPr>
      <w:rFonts w:ascii="Times New Roman" w:eastAsia="Calibri" w:hAnsi="Times New Roman"/>
      <w:szCs w:val="22"/>
      <w:lang w:val="fr-BE" w:eastAsia="en-US"/>
    </w:rPr>
  </w:style>
  <w:style w:type="paragraph" w:styleId="Sansinterligne">
    <w:name w:val="No Spacing"/>
    <w:uiPriority w:val="1"/>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4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ueilimm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ccueilimmi@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9214D-04A0-40BC-AF74-0E114BF7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11792</Words>
  <Characters>64858</Characters>
  <Application>Microsoft Office Word</Application>
  <DocSecurity>0</DocSecurity>
  <Lines>540</Lines>
  <Paragraphs>152</Paragraphs>
  <ScaleCrop>false</ScaleCrop>
  <HeadingPairs>
    <vt:vector size="2" baseType="variant">
      <vt:variant>
        <vt:lpstr>Titre</vt:lpstr>
      </vt:variant>
      <vt:variant>
        <vt:i4>1</vt:i4>
      </vt:variant>
    </vt:vector>
  </HeadingPairs>
  <TitlesOfParts>
    <vt:vector size="1" baseType="lpstr">
      <vt:lpstr>Institut</vt:lpstr>
    </vt:vector>
  </TitlesOfParts>
  <Company/>
  <LinksUpToDate>false</LinksUpToDate>
  <CharactersWithSpaces>76498</CharactersWithSpaces>
  <SharedDoc>false</SharedDoc>
  <HLinks>
    <vt:vector size="18" baseType="variant">
      <vt:variant>
        <vt:i4>589876</vt:i4>
      </vt:variant>
      <vt:variant>
        <vt:i4>6</vt:i4>
      </vt:variant>
      <vt:variant>
        <vt:i4>0</vt:i4>
      </vt:variant>
      <vt:variant>
        <vt:i4>5</vt:i4>
      </vt:variant>
      <vt:variant>
        <vt:lpwstr>mailto:accueilimmi@gmail.com</vt:lpwstr>
      </vt:variant>
      <vt:variant>
        <vt:lpwstr/>
      </vt:variant>
      <vt:variant>
        <vt:i4>6029427</vt:i4>
      </vt:variant>
      <vt:variant>
        <vt:i4>3</vt:i4>
      </vt:variant>
      <vt:variant>
        <vt:i4>0</vt:i4>
      </vt:variant>
      <vt:variant>
        <vt:i4>5</vt:i4>
      </vt:variant>
      <vt:variant>
        <vt:lpwstr>mailto:immi.bizet.sec@skynet.be</vt:lpwstr>
      </vt:variant>
      <vt:variant>
        <vt:lpwstr/>
      </vt:variant>
      <vt:variant>
        <vt:i4>589876</vt:i4>
      </vt:variant>
      <vt:variant>
        <vt:i4>0</vt:i4>
      </vt:variant>
      <vt:variant>
        <vt:i4>0</vt:i4>
      </vt:variant>
      <vt:variant>
        <vt:i4>5</vt:i4>
      </vt:variant>
      <vt:variant>
        <vt:lpwstr>mailto:accueilimmi@gmail.com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dc:title>
  <dc:creator>Michèle Jongen</dc:creator>
  <cp:lastModifiedBy>Horaires</cp:lastModifiedBy>
  <cp:revision>4</cp:revision>
  <cp:lastPrinted>2018-05-22T13:28:00Z</cp:lastPrinted>
  <dcterms:created xsi:type="dcterms:W3CDTF">2018-05-22T13:45:00Z</dcterms:created>
  <dcterms:modified xsi:type="dcterms:W3CDTF">2018-05-22T14:22:00Z</dcterms:modified>
</cp:coreProperties>
</file>